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867AF" w14:textId="0F39031B" w:rsidR="00260DFF" w:rsidRPr="002500E7" w:rsidRDefault="00C900AD" w:rsidP="00260DFF">
      <w:pPr>
        <w:jc w:val="center"/>
        <w:rPr>
          <w:rFonts w:ascii="Century Gothic" w:hAnsi="Century Gothic"/>
          <w:b/>
          <w:bCs/>
          <w:color w:val="FFFFFF" w:themeColor="background1"/>
          <w:sz w:val="56"/>
          <w:szCs w:val="56"/>
        </w:rPr>
      </w:pPr>
      <w:r w:rsidRPr="002500E7">
        <w:rPr>
          <w:rFonts w:ascii="Century Gothic" w:eastAsia="Calibri" w:hAnsi="Century Gothic"/>
          <w:b/>
          <w:bCs/>
          <w:noProof/>
          <w:color w:val="FFFFFF" w:themeColor="background1"/>
          <w:sz w:val="56"/>
          <w:szCs w:val="56"/>
        </w:rPr>
        <w:drawing>
          <wp:anchor distT="0" distB="0" distL="114300" distR="114300" simplePos="0" relativeHeight="251658240" behindDoc="1" locked="0" layoutInCell="1" allowOverlap="1" wp14:anchorId="1ED32783" wp14:editId="1FC64958">
            <wp:simplePos x="0" y="0"/>
            <wp:positionH relativeFrom="page">
              <wp:align>left</wp:align>
            </wp:positionH>
            <wp:positionV relativeFrom="paragraph">
              <wp:posOffset>-942340</wp:posOffset>
            </wp:positionV>
            <wp:extent cx="7559675" cy="1068705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675" cy="10687050"/>
                    </a:xfrm>
                    <a:prstGeom prst="rect">
                      <a:avLst/>
                    </a:prstGeom>
                    <a:noFill/>
                  </pic:spPr>
                </pic:pic>
              </a:graphicData>
            </a:graphic>
            <wp14:sizeRelH relativeFrom="page">
              <wp14:pctWidth>0</wp14:pctWidth>
            </wp14:sizeRelH>
            <wp14:sizeRelV relativeFrom="page">
              <wp14:pctHeight>0</wp14:pctHeight>
            </wp14:sizeRelV>
          </wp:anchor>
        </w:drawing>
      </w:r>
      <w:bookmarkStart w:id="0" w:name="_Toc95230036"/>
    </w:p>
    <w:p w14:paraId="535BA0F6" w14:textId="77777777" w:rsidR="00075B95" w:rsidRPr="002500E7" w:rsidRDefault="00075B95" w:rsidP="00260DFF">
      <w:pPr>
        <w:jc w:val="center"/>
        <w:rPr>
          <w:rFonts w:ascii="Century Gothic" w:hAnsi="Century Gothic"/>
          <w:b/>
          <w:bCs/>
          <w:color w:val="FFFFFF" w:themeColor="background1"/>
          <w:sz w:val="56"/>
          <w:szCs w:val="56"/>
        </w:rPr>
      </w:pPr>
    </w:p>
    <w:p w14:paraId="0E6A5B08" w14:textId="77777777" w:rsidR="00260DFF" w:rsidRPr="002500E7" w:rsidRDefault="00260DFF" w:rsidP="00260DFF">
      <w:pPr>
        <w:jc w:val="center"/>
        <w:rPr>
          <w:rFonts w:ascii="Century Gothic" w:hAnsi="Century Gothic"/>
          <w:b/>
          <w:bCs/>
          <w:color w:val="FFFFFF" w:themeColor="background1"/>
          <w:sz w:val="56"/>
          <w:szCs w:val="56"/>
        </w:rPr>
      </w:pPr>
    </w:p>
    <w:p w14:paraId="030356FC" w14:textId="36AE54D9" w:rsidR="4C8147F4" w:rsidRPr="002500E7" w:rsidRDefault="00C14678" w:rsidP="00260DFF">
      <w:pPr>
        <w:jc w:val="center"/>
        <w:rPr>
          <w:rFonts w:ascii="Century Gothic" w:eastAsia="Calibri" w:hAnsi="Century Gothic" w:cs="Arial"/>
          <w:b/>
          <w:bCs/>
          <w:color w:val="FFFFFF" w:themeColor="background1"/>
          <w:sz w:val="56"/>
          <w:szCs w:val="56"/>
        </w:rPr>
      </w:pPr>
      <w:bookmarkStart w:id="1" w:name="_Toc161929096"/>
      <w:bookmarkStart w:id="2" w:name="_Toc167782842"/>
      <w:r w:rsidRPr="000F0B0A">
        <w:rPr>
          <w:rStyle w:val="Heading1Char"/>
          <w:color w:val="FFFFFF" w:themeColor="background1"/>
          <w:sz w:val="56"/>
          <w:szCs w:val="56"/>
        </w:rPr>
        <w:t>Initial Assessment and Referral</w:t>
      </w:r>
      <w:r w:rsidR="00341122" w:rsidRPr="000F0B0A">
        <w:rPr>
          <w:rStyle w:val="Heading1Char"/>
          <w:color w:val="FFFFFF" w:themeColor="background1"/>
          <w:sz w:val="56"/>
          <w:szCs w:val="56"/>
        </w:rPr>
        <w:t xml:space="preserve"> (IAR)</w:t>
      </w:r>
      <w:r w:rsidRPr="000F0B0A">
        <w:rPr>
          <w:rStyle w:val="Heading1Char"/>
          <w:color w:val="FFFFFF" w:themeColor="background1"/>
          <w:sz w:val="56"/>
          <w:szCs w:val="56"/>
        </w:rPr>
        <w:t xml:space="preserve"> Guidance for Mental Health</w:t>
      </w:r>
      <w:bookmarkEnd w:id="1"/>
      <w:bookmarkEnd w:id="2"/>
      <w:r w:rsidR="00894C67" w:rsidRPr="002500E7">
        <w:rPr>
          <w:rFonts w:ascii="Century Gothic" w:hAnsi="Century Gothic"/>
          <w:b/>
          <w:bCs/>
          <w:color w:val="FFFFFF" w:themeColor="background1"/>
          <w:sz w:val="56"/>
          <w:szCs w:val="56"/>
        </w:rPr>
        <w:br/>
      </w:r>
      <w:r w:rsidR="00665E20" w:rsidRPr="002500E7">
        <w:rPr>
          <w:rFonts w:ascii="Century Gothic" w:hAnsi="Century Gothic"/>
          <w:b/>
          <w:bCs/>
          <w:color w:val="FFFFFF" w:themeColor="background1"/>
          <w:sz w:val="56"/>
          <w:szCs w:val="56"/>
        </w:rPr>
        <w:br/>
      </w:r>
      <w:r w:rsidR="00920D73" w:rsidRPr="002500E7">
        <w:rPr>
          <w:rFonts w:ascii="Century Gothic" w:hAnsi="Century Gothic"/>
          <w:b/>
          <w:bCs/>
          <w:color w:val="FFFFFF" w:themeColor="background1"/>
          <w:sz w:val="56"/>
          <w:szCs w:val="56"/>
        </w:rPr>
        <w:br/>
      </w:r>
      <w:r w:rsidR="00894C67" w:rsidRPr="002500E7">
        <w:rPr>
          <w:rFonts w:ascii="Century Gothic" w:hAnsi="Century Gothic"/>
          <w:b/>
          <w:bCs/>
          <w:color w:val="FFFFFF" w:themeColor="background1"/>
          <w:sz w:val="56"/>
          <w:szCs w:val="56"/>
        </w:rPr>
        <w:br/>
      </w:r>
      <w:r w:rsidRPr="000F0B0A">
        <w:rPr>
          <w:rStyle w:val="Heading1Char"/>
          <w:color w:val="FFFFFF" w:themeColor="background1"/>
          <w:sz w:val="56"/>
          <w:szCs w:val="56"/>
        </w:rPr>
        <w:t>P</w:t>
      </w:r>
      <w:r w:rsidR="004C1D23" w:rsidRPr="000F0B0A">
        <w:rPr>
          <w:rStyle w:val="Heading1Char"/>
          <w:color w:val="FFFFFF" w:themeColor="background1"/>
          <w:sz w:val="56"/>
          <w:szCs w:val="56"/>
        </w:rPr>
        <w:t>art</w:t>
      </w:r>
      <w:r w:rsidRPr="000F0B0A">
        <w:rPr>
          <w:rStyle w:val="Heading1Char"/>
          <w:color w:val="FFFFFF" w:themeColor="background1"/>
          <w:sz w:val="56"/>
          <w:szCs w:val="56"/>
        </w:rPr>
        <w:t xml:space="preserve"> A – General Guidance</w:t>
      </w:r>
      <w:r w:rsidR="00665E20" w:rsidRPr="002500E7">
        <w:rPr>
          <w:rFonts w:ascii="Century Gothic" w:hAnsi="Century Gothic"/>
          <w:b/>
          <w:bCs/>
          <w:color w:val="FFFFFF" w:themeColor="background1"/>
          <w:sz w:val="56"/>
          <w:szCs w:val="56"/>
        </w:rPr>
        <w:br/>
      </w:r>
      <w:r w:rsidR="00920D73" w:rsidRPr="002500E7">
        <w:rPr>
          <w:rFonts w:ascii="Century Gothic" w:hAnsi="Century Gothic"/>
          <w:b/>
          <w:bCs/>
          <w:color w:val="FFFFFF" w:themeColor="background1"/>
          <w:sz w:val="56"/>
          <w:szCs w:val="56"/>
        </w:rPr>
        <w:br/>
      </w:r>
      <w:r w:rsidR="00920D73" w:rsidRPr="002500E7">
        <w:rPr>
          <w:rFonts w:ascii="Century Gothic" w:hAnsi="Century Gothic"/>
          <w:b/>
          <w:bCs/>
          <w:color w:val="FFFFFF" w:themeColor="background1"/>
          <w:sz w:val="56"/>
          <w:szCs w:val="56"/>
        </w:rPr>
        <w:br/>
      </w:r>
      <w:r w:rsidR="00665E20" w:rsidRPr="002500E7">
        <w:rPr>
          <w:rFonts w:ascii="Century Gothic" w:hAnsi="Century Gothic"/>
          <w:b/>
          <w:bCs/>
          <w:color w:val="FFFFFF" w:themeColor="background1"/>
          <w:sz w:val="56"/>
          <w:szCs w:val="56"/>
        </w:rPr>
        <w:br/>
      </w:r>
      <w:r w:rsidR="00894C67" w:rsidRPr="000F0B0A">
        <w:rPr>
          <w:rStyle w:val="Heading1Char"/>
          <w:color w:val="FFFFFF" w:themeColor="background1"/>
          <w:sz w:val="56"/>
          <w:szCs w:val="56"/>
        </w:rPr>
        <w:t>Version 2.0</w:t>
      </w:r>
      <w:r w:rsidR="00665E20" w:rsidRPr="000F0B0A">
        <w:rPr>
          <w:rStyle w:val="Heading1Char"/>
          <w:color w:val="FFFFFF" w:themeColor="background1"/>
          <w:sz w:val="56"/>
          <w:szCs w:val="56"/>
        </w:rPr>
        <w:br/>
      </w:r>
      <w:r w:rsidR="00AF664D">
        <w:rPr>
          <w:rStyle w:val="Heading1Char"/>
          <w:color w:val="FFFFFF" w:themeColor="background1"/>
          <w:sz w:val="56"/>
          <w:szCs w:val="56"/>
        </w:rPr>
        <w:t>May</w:t>
      </w:r>
      <w:r w:rsidR="003C2C53" w:rsidRPr="000F0B0A">
        <w:rPr>
          <w:rStyle w:val="Heading1Char"/>
          <w:color w:val="FFFFFF" w:themeColor="background1"/>
          <w:sz w:val="56"/>
          <w:szCs w:val="56"/>
        </w:rPr>
        <w:t xml:space="preserve"> </w:t>
      </w:r>
      <w:r w:rsidR="00F43512" w:rsidRPr="000F0B0A">
        <w:rPr>
          <w:rStyle w:val="Heading1Char"/>
          <w:color w:val="FFFFFF" w:themeColor="background1"/>
          <w:sz w:val="56"/>
          <w:szCs w:val="56"/>
        </w:rPr>
        <w:t>2024</w:t>
      </w:r>
    </w:p>
    <w:p w14:paraId="6506788A" w14:textId="77777777" w:rsidR="00FC507C" w:rsidRPr="002500E7" w:rsidRDefault="00FC507C" w:rsidP="00FC507C">
      <w:pPr>
        <w:jc w:val="center"/>
        <w:rPr>
          <w:rFonts w:ascii="Century Gothic" w:hAnsi="Century Gothic"/>
          <w:b/>
          <w:bCs/>
          <w:color w:val="FFFFFF" w:themeColor="background1"/>
          <w:sz w:val="56"/>
          <w:szCs w:val="56"/>
        </w:rPr>
      </w:pPr>
    </w:p>
    <w:p w14:paraId="2721C3A1" w14:textId="77777777" w:rsidR="00E7710C" w:rsidRDefault="00E7710C" w:rsidP="00FC507C">
      <w:pPr>
        <w:jc w:val="center"/>
        <w:rPr>
          <w:rFonts w:ascii="Century Gothic" w:hAnsi="Century Gothic"/>
          <w:b/>
          <w:color w:val="003C6A"/>
          <w:sz w:val="46"/>
          <w:szCs w:val="32"/>
        </w:rPr>
      </w:pPr>
    </w:p>
    <w:p w14:paraId="1A7AD3A8" w14:textId="77777777" w:rsidR="008A5E8E" w:rsidRDefault="008A5E8E">
      <w:pPr>
        <w:spacing w:before="0" w:after="160" w:line="259" w:lineRule="auto"/>
      </w:pPr>
      <w:r>
        <w:br w:type="page"/>
      </w:r>
    </w:p>
    <w:p w14:paraId="20B27C8B" w14:textId="02A7FF45" w:rsidR="00C50AB2" w:rsidRPr="00C50AB2" w:rsidRDefault="007E76F4" w:rsidP="00C50AB2">
      <w:pPr>
        <w:rPr>
          <w:color w:val="313131"/>
        </w:rPr>
      </w:pPr>
      <w:r w:rsidRPr="007E76F4">
        <w:rPr>
          <w:color w:val="313131"/>
        </w:rPr>
        <w:lastRenderedPageBreak/>
        <w:t>Initial Assessment and Referral Guidance for Mental Health, P</w:t>
      </w:r>
      <w:r w:rsidR="004C1D23">
        <w:rPr>
          <w:color w:val="313131"/>
        </w:rPr>
        <w:t>art</w:t>
      </w:r>
      <w:r w:rsidRPr="007E76F4">
        <w:rPr>
          <w:color w:val="313131"/>
        </w:rPr>
        <w:t xml:space="preserve"> A – General</w:t>
      </w:r>
      <w:r w:rsidR="006B0B87">
        <w:rPr>
          <w:color w:val="313131"/>
        </w:rPr>
        <w:t xml:space="preserve"> Guidance</w:t>
      </w:r>
    </w:p>
    <w:p w14:paraId="7B4C621A" w14:textId="77777777" w:rsidR="00C50AB2" w:rsidRPr="00C50AB2" w:rsidRDefault="00C50AB2" w:rsidP="00C50AB2">
      <w:pPr>
        <w:rPr>
          <w:color w:val="313131"/>
        </w:rPr>
      </w:pPr>
      <w:r w:rsidRPr="00C50AB2">
        <w:rPr>
          <w:color w:val="313131"/>
        </w:rPr>
        <w:t>Copyright</w:t>
      </w:r>
    </w:p>
    <w:p w14:paraId="3C5C6679" w14:textId="795601FF" w:rsidR="00C50AB2" w:rsidRPr="00C50AB2" w:rsidRDefault="00C50AB2" w:rsidP="00C50AB2">
      <w:pPr>
        <w:rPr>
          <w:color w:val="313131"/>
        </w:rPr>
      </w:pPr>
      <w:r w:rsidRPr="00C50AB2">
        <w:rPr>
          <w:color w:val="313131"/>
        </w:rPr>
        <w:t>© 20</w:t>
      </w:r>
      <w:r w:rsidR="00282970">
        <w:rPr>
          <w:color w:val="313131"/>
        </w:rPr>
        <w:t>24</w:t>
      </w:r>
      <w:r w:rsidRPr="00C50AB2">
        <w:rPr>
          <w:color w:val="313131"/>
        </w:rPr>
        <w:t xml:space="preserve"> Commonwealth of Australia as represented by the Department of Health and Aged Care</w:t>
      </w:r>
    </w:p>
    <w:p w14:paraId="3FD40081" w14:textId="77777777" w:rsidR="00C50AB2" w:rsidRPr="00C50AB2" w:rsidRDefault="00C50AB2" w:rsidP="00C50AB2">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432438D1" w14:textId="77777777" w:rsidR="00C50AB2" w:rsidRPr="00C50AB2" w:rsidRDefault="00C50AB2" w:rsidP="00C50AB2">
      <w:pPr>
        <w:rPr>
          <w:color w:val="313131"/>
        </w:rPr>
      </w:pPr>
      <w:r w:rsidRPr="00C50AB2">
        <w:rPr>
          <w:color w:val="313131"/>
        </w:rPr>
        <w:t>(a) do not use the copy or reproduction for any commercial purpose; and</w:t>
      </w:r>
    </w:p>
    <w:p w14:paraId="5FA48F9A" w14:textId="77777777" w:rsidR="00C50AB2" w:rsidRPr="00C50AB2" w:rsidRDefault="00C50AB2" w:rsidP="00C50AB2">
      <w:pPr>
        <w:rPr>
          <w:color w:val="313131"/>
        </w:rPr>
      </w:pPr>
      <w:r w:rsidRPr="00C50AB2">
        <w:rPr>
          <w:color w:val="313131"/>
        </w:rPr>
        <w:t>(b) retain this copyright notice and all disclaimer notices as part of that copy or reproduction.</w:t>
      </w:r>
    </w:p>
    <w:p w14:paraId="4725F371" w14:textId="77777777" w:rsidR="00C50AB2" w:rsidRPr="00C50AB2" w:rsidRDefault="00C50AB2" w:rsidP="00C50AB2">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15F9107E" w14:textId="1A8517FE" w:rsidR="00C50AB2" w:rsidRPr="00C50AB2" w:rsidRDefault="00C50AB2" w:rsidP="00C50AB2">
      <w:pPr>
        <w:rPr>
          <w:color w:val="313131"/>
        </w:rPr>
      </w:pPr>
      <w:r w:rsidRPr="00C50AB2">
        <w:rPr>
          <w:color w:val="313131"/>
        </w:rPr>
        <w:t>Requests and inquiries concerning reproduction and other rights to use are to be sent to the Communication Branch, Department of Health and Aged Care, GPO Box 9848, Canberra ACT 2601,</w:t>
      </w:r>
      <w:r>
        <w:rPr>
          <w:color w:val="313131"/>
        </w:rPr>
        <w:t xml:space="preserve"> </w:t>
      </w:r>
      <w:r w:rsidRPr="00C50AB2">
        <w:rPr>
          <w:color w:val="313131"/>
        </w:rPr>
        <w:t xml:space="preserve">or via e-mail to </w:t>
      </w:r>
      <w:hyperlink r:id="rId12" w:history="1">
        <w:r w:rsidR="00F554D4" w:rsidRPr="00855C42">
          <w:rPr>
            <w:rStyle w:val="Hyperlink"/>
          </w:rPr>
          <w:t>copyright@health.gov.au</w:t>
        </w:r>
      </w:hyperlink>
      <w:r w:rsidRPr="00C50AB2">
        <w:rPr>
          <w:color w:val="313131"/>
        </w:rPr>
        <w:t>.</w:t>
      </w:r>
    </w:p>
    <w:p w14:paraId="1205E3A9" w14:textId="77777777" w:rsidR="00093946" w:rsidRDefault="00093946" w:rsidP="00093946">
      <w:pPr>
        <w:pStyle w:val="Boxparagraph"/>
        <w:pBdr>
          <w:top w:val="single" w:sz="6" w:space="1" w:color="F26E3D"/>
          <w:bottom w:val="single" w:sz="6" w:space="1" w:color="F26E3D"/>
        </w:pBdr>
        <w:rPr>
          <w:color w:val="313131"/>
        </w:rPr>
      </w:pPr>
      <w:r w:rsidRPr="003460BA">
        <w:rPr>
          <w:b/>
          <w:bCs/>
        </w:rPr>
        <w:t>Permitted Uses</w:t>
      </w:r>
      <w:r>
        <w:br/>
      </w:r>
      <w:r>
        <w:rPr>
          <w:color w:val="313131"/>
        </w:rPr>
        <w:t>You may download, display, print, and reproduce the whole or part of this publication in unaltered form for:</w:t>
      </w:r>
    </w:p>
    <w:p w14:paraId="06FB9673" w14:textId="77777777" w:rsidR="00093946" w:rsidRDefault="00093946" w:rsidP="0073638E">
      <w:pPr>
        <w:pStyle w:val="Boxparagraph"/>
        <w:numPr>
          <w:ilvl w:val="0"/>
          <w:numId w:val="16"/>
        </w:numPr>
        <w:pBdr>
          <w:top w:val="single" w:sz="6" w:space="1" w:color="F26E3D"/>
          <w:bottom w:val="single" w:sz="6" w:space="1" w:color="F26E3D"/>
        </w:pBdr>
        <w:spacing w:after="0"/>
        <w:ind w:left="426" w:hanging="426"/>
        <w:rPr>
          <w:color w:val="313131"/>
        </w:rPr>
      </w:pPr>
      <w:r>
        <w:rPr>
          <w:color w:val="313131"/>
        </w:rPr>
        <w:t xml:space="preserve">your own personal </w:t>
      </w:r>
      <w:proofErr w:type="gramStart"/>
      <w:r>
        <w:rPr>
          <w:color w:val="313131"/>
        </w:rPr>
        <w:t>use;</w:t>
      </w:r>
      <w:proofErr w:type="gramEnd"/>
    </w:p>
    <w:p w14:paraId="7CC77B43" w14:textId="77777777" w:rsidR="00093946" w:rsidRDefault="00093946" w:rsidP="0073638E">
      <w:pPr>
        <w:pStyle w:val="Boxparagraph"/>
        <w:numPr>
          <w:ilvl w:val="0"/>
          <w:numId w:val="16"/>
        </w:numPr>
        <w:pBdr>
          <w:top w:val="single" w:sz="6" w:space="1" w:color="F26E3D"/>
          <w:bottom w:val="single" w:sz="6" w:space="1" w:color="F26E3D"/>
        </w:pBdr>
        <w:spacing w:after="0"/>
        <w:ind w:left="426" w:hanging="426"/>
        <w:rPr>
          <w:color w:val="313131"/>
        </w:rPr>
      </w:pPr>
      <w:r>
        <w:rPr>
          <w:color w:val="313131"/>
        </w:rPr>
        <w:t>use within your organisation; or</w:t>
      </w:r>
    </w:p>
    <w:p w14:paraId="0BD0B01B" w14:textId="77777777" w:rsidR="00093946" w:rsidRDefault="00093946" w:rsidP="0073638E">
      <w:pPr>
        <w:pStyle w:val="Boxparagraph"/>
        <w:numPr>
          <w:ilvl w:val="0"/>
          <w:numId w:val="16"/>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6000AB89" w14:textId="77777777" w:rsidR="00093946" w:rsidRDefault="00093946" w:rsidP="00093946">
      <w:pPr>
        <w:pStyle w:val="Boxparagraph"/>
        <w:pBdr>
          <w:top w:val="single" w:sz="6" w:space="1" w:color="F26E3D"/>
          <w:bottom w:val="single" w:sz="6" w:space="1" w:color="F26E3D"/>
        </w:pBdr>
        <w:rPr>
          <w:color w:val="313131"/>
        </w:rPr>
      </w:pPr>
      <w:r>
        <w:rPr>
          <w:color w:val="313131"/>
        </w:rPr>
        <w:t>but only if:</w:t>
      </w:r>
    </w:p>
    <w:p w14:paraId="14C19BA9" w14:textId="77777777" w:rsidR="00093946" w:rsidRDefault="00093946" w:rsidP="0073638E">
      <w:pPr>
        <w:pStyle w:val="Boxparagraph"/>
        <w:numPr>
          <w:ilvl w:val="0"/>
          <w:numId w:val="17"/>
        </w:numPr>
        <w:pBdr>
          <w:top w:val="single" w:sz="6" w:space="1" w:color="F26E3D"/>
          <w:bottom w:val="single" w:sz="6" w:space="1" w:color="F26E3D"/>
        </w:pBdr>
        <w:spacing w:after="0"/>
        <w:ind w:left="426" w:hanging="426"/>
        <w:rPr>
          <w:color w:val="313131"/>
        </w:rPr>
      </w:pPr>
      <w:r>
        <w:rPr>
          <w:color w:val="313131"/>
        </w:rPr>
        <w:t>you or your organisation do not use or reproduce the publication for any commercial purpose; and</w:t>
      </w:r>
    </w:p>
    <w:p w14:paraId="627D63A8" w14:textId="77777777" w:rsidR="00093946" w:rsidRDefault="00093946" w:rsidP="0073638E">
      <w:pPr>
        <w:pStyle w:val="Boxparagraph"/>
        <w:numPr>
          <w:ilvl w:val="0"/>
          <w:numId w:val="17"/>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7F6505E2" w14:textId="59C68983" w:rsidR="00093946" w:rsidRDefault="00093946" w:rsidP="00093946">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619FB7D8" w14:textId="77777777" w:rsidR="00093946" w:rsidRDefault="00093946" w:rsidP="00093946">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p>
    <w:p w14:paraId="31D31A0F" w14:textId="3B80D76D" w:rsidR="00F554D4" w:rsidRPr="00581AFC" w:rsidRDefault="00F554D4" w:rsidP="00F554D4">
      <w:pPr>
        <w:pStyle w:val="Boxparagraph"/>
        <w:pBdr>
          <w:top w:val="single" w:sz="6" w:space="1" w:color="F26E3D"/>
          <w:bottom w:val="single" w:sz="6" w:space="1" w:color="F26E3D"/>
        </w:pBdr>
        <w:rPr>
          <w:b/>
          <w:bCs/>
        </w:rPr>
      </w:pPr>
      <w:r w:rsidRPr="00581AFC">
        <w:rPr>
          <w:b/>
          <w:bCs/>
        </w:rPr>
        <w:t>Disclaimer</w:t>
      </w:r>
    </w:p>
    <w:p w14:paraId="0A9B751D" w14:textId="77777777" w:rsidR="00F554D4" w:rsidRDefault="00F554D4" w:rsidP="00F554D4">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08E88DD7" w14:textId="77777777" w:rsidR="00F554D4" w:rsidRDefault="00F554D4" w:rsidP="00F554D4">
      <w:pPr>
        <w:pStyle w:val="Boxparagraph"/>
        <w:pBdr>
          <w:top w:val="single" w:sz="6" w:space="1" w:color="F26E3D"/>
          <w:bottom w:val="single" w:sz="6" w:space="1" w:color="F26E3D"/>
        </w:pBdr>
      </w:pPr>
      <w:r>
        <w:t xml:space="preserve">Use of this publication is at your own risk, and you must make your own assessment of its appropriateness for the environment and circumstances in which it is to be applied. The Department of Health assumes no legal liability or responsibility to anyone for the consequences of using or relying on the information included or incorporated in this publication. </w:t>
      </w:r>
    </w:p>
    <w:p w14:paraId="5C961C56" w14:textId="77777777" w:rsidR="00F554D4" w:rsidRDefault="00F554D4" w:rsidP="00F554D4">
      <w:pPr>
        <w:pStyle w:val="Boxparagraph"/>
        <w:pBdr>
          <w:top w:val="single" w:sz="6" w:space="1" w:color="F26E3D"/>
          <w:bottom w:val="single" w:sz="6" w:space="1" w:color="F26E3D"/>
        </w:pBdr>
      </w:pPr>
      <w:r>
        <w:t xml:space="preserve">This publication contains links to external websites that the Department of Health has no direct control over. It is the responsibility of users to make their own decisions about the accuracy, currency, reliability, and completeness of information contained on linked websites.  </w:t>
      </w:r>
    </w:p>
    <w:p w14:paraId="05CA0808" w14:textId="41649B2E" w:rsidR="00F554D4" w:rsidRDefault="00F554D4" w:rsidP="00F554D4">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sidR="00F262B0">
          <w:rPr>
            <w:rStyle w:val="Hyperlink"/>
          </w:rPr>
          <w:t>IAR-DST</w:t>
        </w:r>
      </w:hyperlink>
      <w:r>
        <w:t xml:space="preserve"> to check for updated versions of this publication.</w:t>
      </w:r>
    </w:p>
    <w:p w14:paraId="3CDF1145" w14:textId="77777777" w:rsidR="00AB1C33" w:rsidRPr="007663BC" w:rsidRDefault="00AB1C33" w:rsidP="007663BC">
      <w:pPr>
        <w:pStyle w:val="Heading2"/>
      </w:pPr>
      <w:bookmarkStart w:id="3" w:name="_Toc167782843"/>
      <w:r w:rsidRPr="007663BC">
        <w:lastRenderedPageBreak/>
        <w:t xml:space="preserve">Note on intended </w:t>
      </w:r>
      <w:proofErr w:type="gramStart"/>
      <w:r w:rsidRPr="007663BC">
        <w:t>users</w:t>
      </w:r>
      <w:bookmarkEnd w:id="3"/>
      <w:proofErr w:type="gramEnd"/>
    </w:p>
    <w:p w14:paraId="54A658F6" w14:textId="57A6479B" w:rsidR="00AB1C33" w:rsidRDefault="00AB1C33" w:rsidP="00EA5291">
      <w:pPr>
        <w:rPr>
          <w:szCs w:val="20"/>
        </w:rPr>
      </w:pPr>
      <w:r w:rsidRPr="00EA5291">
        <w:t xml:space="preserve">The Initial Assessment and Referral (IAR) Guidance for Mental Health and </w:t>
      </w:r>
      <w:r w:rsidR="007773B3">
        <w:t xml:space="preserve">IAR </w:t>
      </w:r>
      <w:r w:rsidRPr="00EA5291">
        <w:t>Decision Support Tool (</w:t>
      </w:r>
      <w:r w:rsidR="007773B3">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513ED7E2" w14:textId="77777777" w:rsidR="004D18EB" w:rsidRDefault="004D18EB" w:rsidP="004D18EB">
      <w:r>
        <w:t>The IAR Guidance documentation provides key information for Australian health professionals who undertake assessment and referral of people presenting to primary care who may have a mental health need.</w:t>
      </w:r>
    </w:p>
    <w:p w14:paraId="72ECE79E" w14:textId="0B748C5D" w:rsidR="004D18EB" w:rsidRDefault="004D18EB" w:rsidP="004D18EB">
      <w:r>
        <w:t xml:space="preserve">It also provides information for mental health policy, program and service designers, and mental health and primary care service providers </w:t>
      </w:r>
      <w:r w:rsidR="00D4273B">
        <w:t>considering</w:t>
      </w:r>
      <w:r>
        <w:t xml:space="preserve"> embed</w:t>
      </w:r>
      <w:r w:rsidR="00D4273B">
        <w:t>ding</w:t>
      </w:r>
      <w:r>
        <w:t xml:space="preserve"> the IAR </w:t>
      </w:r>
      <w:r w:rsidR="00D4273B">
        <w:t>into</w:t>
      </w:r>
      <w:r>
        <w:t xml:space="preserve"> their systems</w:t>
      </w:r>
      <w:r w:rsidR="00905B40">
        <w:t xml:space="preserve">, </w:t>
      </w:r>
      <w:r w:rsidR="00C64AF3">
        <w:t>processes,</w:t>
      </w:r>
      <w:r>
        <w:t xml:space="preserve"> and services.</w:t>
      </w:r>
    </w:p>
    <w:p w14:paraId="057E9588" w14:textId="2E0DDDF9" w:rsidR="004D18EB" w:rsidRDefault="004D18EB" w:rsidP="004D18EB">
      <w:r>
        <w:t xml:space="preserve">Widespread adoption of the IAR 8 domain assessment framework and level of care model in the Australian healthcare system will aid in consistency of assessment and communication of patient information between practitioners, </w:t>
      </w:r>
      <w:r w:rsidR="00C64AF3">
        <w:t>services,</w:t>
      </w:r>
      <w:r>
        <w:t xml:space="preserve"> and systems.</w:t>
      </w:r>
    </w:p>
    <w:p w14:paraId="244845E1" w14:textId="77777777" w:rsidR="00F5098F" w:rsidRPr="00671174" w:rsidRDefault="00F5098F" w:rsidP="007663BC">
      <w:pPr>
        <w:pStyle w:val="Heading2"/>
      </w:pPr>
      <w:bookmarkStart w:id="4" w:name="_Toc167782844"/>
      <w:r w:rsidRPr="00C1337A">
        <w:t xml:space="preserve">Terms of </w:t>
      </w:r>
      <w:r>
        <w:t>u</w:t>
      </w:r>
      <w:r w:rsidRPr="00C1337A">
        <w:t>se</w:t>
      </w:r>
      <w:bookmarkEnd w:id="4"/>
    </w:p>
    <w:p w14:paraId="03AD99BD" w14:textId="683EBF09" w:rsidR="00F5098F" w:rsidRPr="00E63814" w:rsidRDefault="00F5098F" w:rsidP="00F5098F">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4F3C3B">
          <w:rPr>
            <w:rStyle w:val="Hyperlink"/>
            <w:rFonts w:eastAsia="Calibri"/>
          </w:rPr>
          <w:t>Terms 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36D7342E" w14:textId="259168C7" w:rsidR="00C769C3" w:rsidRDefault="00350F69" w:rsidP="009712ED">
      <w:pPr>
        <w:pStyle w:val="Heading2"/>
      </w:pPr>
      <w:bookmarkStart w:id="5" w:name="_Toc167782845"/>
      <w:r>
        <w:t>About t</w:t>
      </w:r>
      <w:r w:rsidR="00C769C3">
        <w:t xml:space="preserve">he IAR </w:t>
      </w:r>
      <w:r w:rsidR="00943B9F">
        <w:t xml:space="preserve">Guidance </w:t>
      </w:r>
      <w:r w:rsidR="00C769C3">
        <w:t>documentation</w:t>
      </w:r>
      <w:r w:rsidR="00943B9F">
        <w:t xml:space="preserve"> and </w:t>
      </w:r>
      <w:r w:rsidR="00323D21">
        <w:t>IAR-</w:t>
      </w:r>
      <w:r w:rsidR="00F136B8">
        <w:t>Decision Support Tool</w:t>
      </w:r>
      <w:bookmarkEnd w:id="5"/>
    </w:p>
    <w:p w14:paraId="3EB4DA64" w14:textId="64533762" w:rsidR="00A03C53" w:rsidRDefault="00A03C53" w:rsidP="001D3423">
      <w:pPr>
        <w:rPr>
          <w:rFonts w:eastAsia="Calibri"/>
        </w:rPr>
      </w:pPr>
      <w:r>
        <w:rPr>
          <w:rFonts w:eastAsia="Calibri"/>
        </w:rPr>
        <w:t>The Initial Assessment and Referral for Mental Health</w:t>
      </w:r>
      <w:r w:rsidR="006A73ED">
        <w:rPr>
          <w:rFonts w:eastAsia="Calibri"/>
        </w:rPr>
        <w:t xml:space="preserve"> (IAR) comprises </w:t>
      </w:r>
      <w:r w:rsidR="001A48A0">
        <w:rPr>
          <w:rFonts w:eastAsia="Calibri"/>
        </w:rPr>
        <w:t>the</w:t>
      </w:r>
      <w:r w:rsidR="006A73ED">
        <w:rPr>
          <w:rFonts w:eastAsia="Calibri"/>
        </w:rPr>
        <w:t xml:space="preserve"> online</w:t>
      </w:r>
      <w:r w:rsidR="001A48A0">
        <w:rPr>
          <w:rFonts w:eastAsia="Calibri"/>
        </w:rPr>
        <w:t xml:space="preserve"> IAR</w:t>
      </w:r>
      <w:r w:rsidR="00832AA5">
        <w:rPr>
          <w:rFonts w:eastAsia="Calibri"/>
        </w:rPr>
        <w:t xml:space="preserve"> </w:t>
      </w:r>
      <w:r w:rsidR="006A73ED">
        <w:rPr>
          <w:rFonts w:eastAsia="Calibri"/>
        </w:rPr>
        <w:t xml:space="preserve">Decision Support Tool (IAR-DST) and Guidance documentation. </w:t>
      </w:r>
    </w:p>
    <w:p w14:paraId="18545F4D" w14:textId="4BD074E9" w:rsidR="00D744FE" w:rsidRDefault="00023BCF" w:rsidP="001D3423">
      <w:pPr>
        <w:rPr>
          <w:rFonts w:eastAsia="Calibri" w:cs="Arial"/>
          <w:szCs w:val="20"/>
        </w:rPr>
      </w:pPr>
      <w:r>
        <w:rPr>
          <w:rFonts w:eastAsia="Calibri"/>
        </w:rPr>
        <w:t xml:space="preserve">The </w:t>
      </w:r>
      <w:r w:rsidR="00A60B3D">
        <w:rPr>
          <w:rFonts w:eastAsia="Calibri"/>
        </w:rPr>
        <w:t>IAR</w:t>
      </w:r>
      <w:r w:rsidR="00943B9F">
        <w:rPr>
          <w:rFonts w:eastAsia="Calibri"/>
        </w:rPr>
        <w:t xml:space="preserve"> Guidance documentation </w:t>
      </w:r>
      <w:r w:rsidR="009F6664">
        <w:rPr>
          <w:rFonts w:eastAsia="Calibri"/>
        </w:rPr>
        <w:t>includes a suite of</w:t>
      </w:r>
      <w:r w:rsidR="0066611C">
        <w:rPr>
          <w:rFonts w:eastAsia="Calibri"/>
        </w:rPr>
        <w:t xml:space="preserve"> documents</w:t>
      </w:r>
      <w:r w:rsidR="00E340F7">
        <w:rPr>
          <w:rFonts w:eastAsia="Calibri"/>
        </w:rPr>
        <w:t xml:space="preserve"> providing information </w:t>
      </w:r>
      <w:r w:rsidR="008547DA">
        <w:rPr>
          <w:rFonts w:eastAsia="Calibri"/>
        </w:rPr>
        <w:t>about the</w:t>
      </w:r>
      <w:r w:rsidR="00E340F7">
        <w:rPr>
          <w:rFonts w:eastAsia="Calibri"/>
        </w:rPr>
        <w:t xml:space="preserve"> IAR and how to use it appropriately and effectively</w:t>
      </w:r>
      <w:r w:rsidR="001D1E55">
        <w:rPr>
          <w:rFonts w:eastAsia="Calibri"/>
        </w:rPr>
        <w:t xml:space="preserve"> with people of different ages who present to </w:t>
      </w:r>
      <w:r w:rsidR="00690BF4">
        <w:rPr>
          <w:rFonts w:eastAsia="Calibri"/>
        </w:rPr>
        <w:t xml:space="preserve">the </w:t>
      </w:r>
      <w:r w:rsidR="008547DA">
        <w:rPr>
          <w:rFonts w:eastAsia="Calibri"/>
        </w:rPr>
        <w:t>Australian</w:t>
      </w:r>
      <w:r w:rsidR="00690BF4">
        <w:rPr>
          <w:rFonts w:eastAsia="Calibri"/>
        </w:rPr>
        <w:t xml:space="preserve"> </w:t>
      </w:r>
      <w:r w:rsidR="00690BF4" w:rsidRPr="007C6B57">
        <w:rPr>
          <w:rFonts w:eastAsia="Calibri" w:cs="Arial"/>
          <w:szCs w:val="20"/>
        </w:rPr>
        <w:t xml:space="preserve">primary care </w:t>
      </w:r>
      <w:r w:rsidR="00690BF4">
        <w:rPr>
          <w:rFonts w:eastAsia="Calibri" w:cs="Arial"/>
          <w:szCs w:val="20"/>
        </w:rPr>
        <w:t xml:space="preserve">system </w:t>
      </w:r>
      <w:r w:rsidR="00690BF4" w:rsidRPr="007C6B57">
        <w:rPr>
          <w:rFonts w:eastAsia="Calibri" w:cs="Arial"/>
          <w:szCs w:val="20"/>
        </w:rPr>
        <w:t>with mental health symptoms and/or psychological distress</w:t>
      </w:r>
      <w:r w:rsidR="00D744FE">
        <w:rPr>
          <w:rFonts w:eastAsia="Calibri" w:cs="Arial"/>
          <w:szCs w:val="20"/>
        </w:rPr>
        <w:t>.</w:t>
      </w:r>
    </w:p>
    <w:p w14:paraId="3DB713DE" w14:textId="284417DA" w:rsidR="00BA4F1B" w:rsidRPr="006E4483" w:rsidRDefault="001D3423" w:rsidP="00D406AF">
      <w:pPr>
        <w:keepLines/>
      </w:pPr>
      <w:r w:rsidRPr="00D744FE">
        <w:rPr>
          <w:rFonts w:eastAsia="Calibri"/>
        </w:rPr>
        <w:t xml:space="preserve">This </w:t>
      </w:r>
      <w:r w:rsidR="003F74F7" w:rsidRPr="003F74F7">
        <w:rPr>
          <w:rFonts w:eastAsia="Calibri"/>
        </w:rPr>
        <w:t xml:space="preserve">document, the </w:t>
      </w:r>
      <w:r w:rsidR="003F74F7" w:rsidRPr="00C15E42">
        <w:rPr>
          <w:i/>
          <w:iCs/>
        </w:rPr>
        <w:t xml:space="preserve">Initial Assessment and Referral Guidance for Mental Health – </w:t>
      </w:r>
      <w:r w:rsidR="004C3242" w:rsidRPr="00C15E42">
        <w:rPr>
          <w:i/>
          <w:iCs/>
        </w:rPr>
        <w:t xml:space="preserve">PART A </w:t>
      </w:r>
      <w:r w:rsidR="00C14678" w:rsidRPr="00C15E42">
        <w:rPr>
          <w:i/>
          <w:iCs/>
        </w:rPr>
        <w:t>–</w:t>
      </w:r>
      <w:r w:rsidR="004C3242" w:rsidRPr="00C15E42">
        <w:rPr>
          <w:i/>
          <w:iCs/>
        </w:rPr>
        <w:t xml:space="preserve"> </w:t>
      </w:r>
      <w:r w:rsidR="00C14678" w:rsidRPr="00C15E42">
        <w:rPr>
          <w:i/>
          <w:iCs/>
        </w:rPr>
        <w:t>General Guidance</w:t>
      </w:r>
      <w:r w:rsidR="00846E2C" w:rsidRPr="00C15E42">
        <w:rPr>
          <w:i/>
          <w:iCs/>
        </w:rPr>
        <w:t>,</w:t>
      </w:r>
      <w:r w:rsidR="00846E2C" w:rsidRPr="00846E2C">
        <w:rPr>
          <w:b/>
          <w:bCs/>
        </w:rPr>
        <w:t xml:space="preserve"> </w:t>
      </w:r>
      <w:r w:rsidR="0090435F" w:rsidRPr="00D744FE">
        <w:rPr>
          <w:rFonts w:eastAsia="Calibri"/>
        </w:rPr>
        <w:t>provides information on the IAR relevant to all age groups.</w:t>
      </w:r>
      <w:r w:rsidR="00023BCF" w:rsidRPr="00D744FE">
        <w:rPr>
          <w:rFonts w:eastAsia="Calibri"/>
        </w:rPr>
        <w:t xml:space="preserve"> It articulates the </w:t>
      </w:r>
      <w:r w:rsidR="003329CF" w:rsidRPr="00D744FE">
        <w:rPr>
          <w:rFonts w:eastAsia="Calibri"/>
        </w:rPr>
        <w:t>principles</w:t>
      </w:r>
      <w:r w:rsidR="00023BCF" w:rsidRPr="00D744FE">
        <w:rPr>
          <w:rFonts w:eastAsia="Calibri"/>
        </w:rPr>
        <w:t xml:space="preserve"> gu</w:t>
      </w:r>
      <w:r w:rsidR="006E122D">
        <w:rPr>
          <w:rFonts w:eastAsia="Calibri"/>
        </w:rPr>
        <w:t xml:space="preserve">iding the use of the </w:t>
      </w:r>
      <w:r w:rsidR="00632740">
        <w:rPr>
          <w:rFonts w:eastAsia="Calibri"/>
        </w:rPr>
        <w:t xml:space="preserve">IAR </w:t>
      </w:r>
      <w:r w:rsidR="00272ADE">
        <w:rPr>
          <w:rFonts w:eastAsia="Calibri"/>
        </w:rPr>
        <w:t>8</w:t>
      </w:r>
      <w:r w:rsidR="00632740">
        <w:rPr>
          <w:rFonts w:eastAsia="Calibri"/>
        </w:rPr>
        <w:t xml:space="preserve"> domain assessment framework and </w:t>
      </w:r>
      <w:r w:rsidR="003C7AE9">
        <w:rPr>
          <w:rFonts w:eastAsia="Calibri"/>
        </w:rPr>
        <w:t>IAR</w:t>
      </w:r>
      <w:r w:rsidR="00632740">
        <w:rPr>
          <w:rFonts w:eastAsia="Calibri"/>
        </w:rPr>
        <w:t xml:space="preserve">-DST to </w:t>
      </w:r>
      <w:r w:rsidR="009A3BF6">
        <w:rPr>
          <w:rFonts w:eastAsia="Calibri"/>
        </w:rPr>
        <w:t xml:space="preserve">determine </w:t>
      </w:r>
      <w:r w:rsidR="00F51272">
        <w:t>or confirm</w:t>
      </w:r>
      <w:r w:rsidR="00F51272" w:rsidRPr="00127AAF">
        <w:t xml:space="preserve"> the </w:t>
      </w:r>
      <w:r w:rsidR="00D05887">
        <w:t>most appropriate</w:t>
      </w:r>
      <w:r w:rsidR="00D05887" w:rsidRPr="00127AAF">
        <w:t xml:space="preserve"> </w:t>
      </w:r>
      <w:r w:rsidR="00F51272" w:rsidRPr="00127AAF">
        <w:t xml:space="preserve">level of </w:t>
      </w:r>
      <w:r w:rsidR="00F51272">
        <w:t>mental health treatment/care</w:t>
      </w:r>
      <w:r w:rsidR="00F51272" w:rsidRPr="00127AAF">
        <w:t xml:space="preserve"> a patient </w:t>
      </w:r>
      <w:r w:rsidR="00F51272">
        <w:t>requires, based on their current symptoms and circumstances</w:t>
      </w:r>
      <w:r w:rsidR="00F40234">
        <w:t xml:space="preserve">. It provides information about the </w:t>
      </w:r>
      <w:r w:rsidR="004F5871">
        <w:t xml:space="preserve">IAR </w:t>
      </w:r>
      <w:r w:rsidR="00F40234">
        <w:t>five levels of care</w:t>
      </w:r>
      <w:r w:rsidR="00A3624F">
        <w:t xml:space="preserve"> (see</w:t>
      </w:r>
      <w:r w:rsidR="00454486">
        <w:t xml:space="preserve"> </w:t>
      </w:r>
      <w:hyperlink w:anchor="_Levels_of_care" w:history="1">
        <w:r w:rsidR="00454486" w:rsidRPr="00454486">
          <w:rPr>
            <w:rStyle w:val="Hyperlink"/>
          </w:rPr>
          <w:t>Levels of Care</w:t>
        </w:r>
      </w:hyperlink>
      <w:r w:rsidR="00A3624F">
        <w:t>)</w:t>
      </w:r>
      <w:r w:rsidR="00F40234">
        <w:t xml:space="preserve"> in the primary mental health care system</w:t>
      </w:r>
      <w:r w:rsidR="00925F94">
        <w:t xml:space="preserve"> and the types of services and supports associated with each level of care.</w:t>
      </w:r>
      <w:r w:rsidR="00BA4F1B">
        <w:t xml:space="preserve"> It also provides general information about the online IAR-DST</w:t>
      </w:r>
      <w:r w:rsidR="00AE0E31">
        <w:t xml:space="preserve"> available at </w:t>
      </w:r>
      <w:hyperlink r:id="rId17" w:anchor="/" w:history="1">
        <w:r w:rsidR="00454486" w:rsidRPr="00D01B50">
          <w:rPr>
            <w:rStyle w:val="Hyperlink"/>
            <w:shd w:val="clear" w:color="auto" w:fill="FFFFFF"/>
          </w:rPr>
          <w:t>https://iar-dst.online/#/</w:t>
        </w:r>
      </w:hyperlink>
      <w:r w:rsidR="00AE0E31" w:rsidRPr="6A53DE32">
        <w:rPr>
          <w:rStyle w:val="normaltextrun"/>
          <w:color w:val="000000"/>
          <w:shd w:val="clear" w:color="auto" w:fill="FFFFFF"/>
        </w:rPr>
        <w:t>.</w:t>
      </w:r>
    </w:p>
    <w:p w14:paraId="7B5DF4EC" w14:textId="04CFE429" w:rsidR="00D744FE" w:rsidRDefault="005C2336" w:rsidP="00884DC3">
      <w:pPr>
        <w:pStyle w:val="Bulletlevel1"/>
        <w:numPr>
          <w:ilvl w:val="0"/>
          <w:numId w:val="0"/>
        </w:numPr>
      </w:pPr>
      <w:r w:rsidRPr="00D744FE">
        <w:t xml:space="preserve">Detailed information on the </w:t>
      </w:r>
      <w:r w:rsidR="00272ADE">
        <w:t>8</w:t>
      </w:r>
      <w:r w:rsidRPr="00D744FE">
        <w:t xml:space="preserve"> domains and</w:t>
      </w:r>
      <w:r w:rsidR="00846E2C">
        <w:t xml:space="preserve"> how to</w:t>
      </w:r>
      <w:r w:rsidRPr="00D744FE">
        <w:t xml:space="preserve"> rat</w:t>
      </w:r>
      <w:r w:rsidR="00846E2C">
        <w:t>e</w:t>
      </w:r>
      <w:r w:rsidRPr="00D744FE">
        <w:t xml:space="preserve"> each domain for children, adolescents, </w:t>
      </w:r>
      <w:r w:rsidR="00486DCF" w:rsidRPr="00D744FE">
        <w:t>adults,</w:t>
      </w:r>
      <w:r w:rsidRPr="00D744FE">
        <w:t xml:space="preserve"> and older adults is contained in the IAR Assessment Domains and Rating Guide for each age group, available as follows:</w:t>
      </w:r>
    </w:p>
    <w:p w14:paraId="58A91E90" w14:textId="7ABD9047" w:rsidR="00D744FE" w:rsidRPr="001E684F" w:rsidRDefault="00AE3040" w:rsidP="00B512B2">
      <w:pPr>
        <w:pStyle w:val="Bulletlevel1"/>
        <w:ind w:left="714"/>
      </w:pPr>
      <w:r>
        <w:t xml:space="preserve">Part B - </w:t>
      </w:r>
      <w:r w:rsidR="005C2336" w:rsidRPr="00E32E99">
        <w:t>Children (aged 5</w:t>
      </w:r>
      <w:r w:rsidR="0068529A">
        <w:t>-</w:t>
      </w:r>
      <w:r w:rsidR="005C2336" w:rsidRPr="00E32E99">
        <w:t>11)</w:t>
      </w:r>
    </w:p>
    <w:p w14:paraId="7DC450A0" w14:textId="0644BAF5" w:rsidR="00D744FE" w:rsidRPr="001E684F" w:rsidRDefault="00AE3040" w:rsidP="00B512B2">
      <w:pPr>
        <w:pStyle w:val="Bulletlevel1"/>
        <w:ind w:left="714"/>
      </w:pPr>
      <w:r>
        <w:t xml:space="preserve">Part C - </w:t>
      </w:r>
      <w:r w:rsidR="005C2336" w:rsidRPr="00E32E99">
        <w:t>Adolescents (aged 12</w:t>
      </w:r>
      <w:r w:rsidR="0068529A">
        <w:t>-</w:t>
      </w:r>
      <w:r w:rsidR="005C2336" w:rsidRPr="00E32E99">
        <w:t>17)</w:t>
      </w:r>
    </w:p>
    <w:p w14:paraId="514785E8" w14:textId="4B71B10E" w:rsidR="00D744FE" w:rsidRPr="001E684F" w:rsidRDefault="00AE3040" w:rsidP="00B512B2">
      <w:pPr>
        <w:pStyle w:val="Bulletlevel1"/>
        <w:ind w:left="714"/>
      </w:pPr>
      <w:r>
        <w:t>Part D</w:t>
      </w:r>
      <w:r w:rsidR="005C2336" w:rsidRPr="001E684F">
        <w:t xml:space="preserve"> </w:t>
      </w:r>
      <w:r w:rsidR="005C2336" w:rsidRPr="00E32E99">
        <w:t>– Adults (aged 18</w:t>
      </w:r>
      <w:r w:rsidR="0068529A">
        <w:t>-</w:t>
      </w:r>
      <w:r w:rsidR="005C2336" w:rsidRPr="00E32E99">
        <w:t>64)</w:t>
      </w:r>
      <w:r w:rsidR="00B0024F">
        <w:t xml:space="preserve"> </w:t>
      </w:r>
    </w:p>
    <w:p w14:paraId="1D5B38C5" w14:textId="780129E4" w:rsidR="005C2336" w:rsidRPr="001E684F" w:rsidRDefault="00AE3040" w:rsidP="00B512B2">
      <w:pPr>
        <w:pStyle w:val="Bulletlevel1"/>
        <w:ind w:left="714"/>
      </w:pPr>
      <w:r>
        <w:t>Part E</w:t>
      </w:r>
      <w:r w:rsidR="005C2336" w:rsidRPr="001E684F">
        <w:t xml:space="preserve"> </w:t>
      </w:r>
      <w:r w:rsidR="005C2336" w:rsidRPr="00E32E99">
        <w:t>– Older Adults (aged 65 and over)</w:t>
      </w:r>
    </w:p>
    <w:p w14:paraId="6B4FA69C" w14:textId="5FB0FFEB" w:rsidR="0032601E" w:rsidRDefault="0032601E" w:rsidP="005C2336">
      <w:pPr>
        <w:rPr>
          <w:rFonts w:eastAsia="Calibri"/>
        </w:rPr>
      </w:pPr>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r w:rsidR="00AE3040">
        <w:t>.</w:t>
      </w:r>
    </w:p>
    <w:p w14:paraId="2BFFE9BE" w14:textId="77777777" w:rsidR="00200D2F" w:rsidRDefault="003A46D6" w:rsidP="00EB35B2">
      <w:pPr>
        <w:pStyle w:val="Heading1"/>
        <w:ind w:left="567" w:hanging="567"/>
        <w:rPr>
          <w:noProof/>
        </w:rPr>
      </w:pPr>
      <w:bookmarkStart w:id="6" w:name="_Toc161924103"/>
      <w:bookmarkStart w:id="7" w:name="_Toc167782846"/>
      <w:r w:rsidRPr="009A5551">
        <w:lastRenderedPageBreak/>
        <w:t>Contents</w:t>
      </w:r>
      <w:bookmarkEnd w:id="6"/>
      <w:bookmarkEnd w:id="7"/>
      <w:r w:rsidR="0007101E">
        <w:rPr>
          <w:rFonts w:eastAsiaTheme="minorHAnsi" w:cstheme="minorBidi"/>
          <w:b w:val="0"/>
        </w:rPr>
        <w:fldChar w:fldCharType="begin"/>
      </w:r>
      <w:r w:rsidR="0007101E">
        <w:instrText xml:space="preserve"> TOC \o "1-3" \h \z \u </w:instrText>
      </w:r>
      <w:r w:rsidR="0007101E">
        <w:rPr>
          <w:rFonts w:eastAsiaTheme="minorHAnsi" w:cstheme="minorBidi"/>
          <w:b w:val="0"/>
        </w:rPr>
        <w:fldChar w:fldCharType="separate"/>
      </w:r>
    </w:p>
    <w:p w14:paraId="6AF6E5FC" w14:textId="7F7CF0A4"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3" w:history="1">
        <w:r w:rsidR="00200D2F" w:rsidRPr="00CD48CE">
          <w:rPr>
            <w:rStyle w:val="Hyperlink"/>
            <w:noProof/>
          </w:rPr>
          <w:t>Note on intended users</w:t>
        </w:r>
        <w:r w:rsidR="00200D2F">
          <w:rPr>
            <w:noProof/>
            <w:webHidden/>
          </w:rPr>
          <w:tab/>
        </w:r>
        <w:r w:rsidR="00200D2F">
          <w:rPr>
            <w:noProof/>
            <w:webHidden/>
          </w:rPr>
          <w:fldChar w:fldCharType="begin"/>
        </w:r>
        <w:r w:rsidR="00200D2F">
          <w:rPr>
            <w:noProof/>
            <w:webHidden/>
          </w:rPr>
          <w:instrText xml:space="preserve"> PAGEREF _Toc167782843 \h </w:instrText>
        </w:r>
        <w:r w:rsidR="00200D2F">
          <w:rPr>
            <w:noProof/>
            <w:webHidden/>
          </w:rPr>
        </w:r>
        <w:r w:rsidR="00200D2F">
          <w:rPr>
            <w:noProof/>
            <w:webHidden/>
          </w:rPr>
          <w:fldChar w:fldCharType="separate"/>
        </w:r>
        <w:r w:rsidR="00200D2F">
          <w:rPr>
            <w:noProof/>
            <w:webHidden/>
          </w:rPr>
          <w:t>3</w:t>
        </w:r>
        <w:r w:rsidR="00200D2F">
          <w:rPr>
            <w:noProof/>
            <w:webHidden/>
          </w:rPr>
          <w:fldChar w:fldCharType="end"/>
        </w:r>
      </w:hyperlink>
    </w:p>
    <w:p w14:paraId="1CE1DF3F" w14:textId="14FA15B0"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4" w:history="1">
        <w:r w:rsidR="00200D2F" w:rsidRPr="00CD48CE">
          <w:rPr>
            <w:rStyle w:val="Hyperlink"/>
            <w:noProof/>
          </w:rPr>
          <w:t>Terms of use</w:t>
        </w:r>
        <w:r w:rsidR="00200D2F">
          <w:rPr>
            <w:noProof/>
            <w:webHidden/>
          </w:rPr>
          <w:tab/>
        </w:r>
        <w:r w:rsidR="00200D2F">
          <w:rPr>
            <w:noProof/>
            <w:webHidden/>
          </w:rPr>
          <w:fldChar w:fldCharType="begin"/>
        </w:r>
        <w:r w:rsidR="00200D2F">
          <w:rPr>
            <w:noProof/>
            <w:webHidden/>
          </w:rPr>
          <w:instrText xml:space="preserve"> PAGEREF _Toc167782844 \h </w:instrText>
        </w:r>
        <w:r w:rsidR="00200D2F">
          <w:rPr>
            <w:noProof/>
            <w:webHidden/>
          </w:rPr>
        </w:r>
        <w:r w:rsidR="00200D2F">
          <w:rPr>
            <w:noProof/>
            <w:webHidden/>
          </w:rPr>
          <w:fldChar w:fldCharType="separate"/>
        </w:r>
        <w:r w:rsidR="00200D2F">
          <w:rPr>
            <w:noProof/>
            <w:webHidden/>
          </w:rPr>
          <w:t>3</w:t>
        </w:r>
        <w:r w:rsidR="00200D2F">
          <w:rPr>
            <w:noProof/>
            <w:webHidden/>
          </w:rPr>
          <w:fldChar w:fldCharType="end"/>
        </w:r>
      </w:hyperlink>
    </w:p>
    <w:p w14:paraId="203E408A" w14:textId="7357064D"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5" w:history="1">
        <w:r w:rsidR="00200D2F" w:rsidRPr="00CD48CE">
          <w:rPr>
            <w:rStyle w:val="Hyperlink"/>
            <w:noProof/>
          </w:rPr>
          <w:t>About the IAR Guidance documentation and IAR-Decision Support Tool</w:t>
        </w:r>
        <w:r w:rsidR="00200D2F">
          <w:rPr>
            <w:noProof/>
            <w:webHidden/>
          </w:rPr>
          <w:tab/>
        </w:r>
        <w:r w:rsidR="00200D2F">
          <w:rPr>
            <w:noProof/>
            <w:webHidden/>
          </w:rPr>
          <w:fldChar w:fldCharType="begin"/>
        </w:r>
        <w:r w:rsidR="00200D2F">
          <w:rPr>
            <w:noProof/>
            <w:webHidden/>
          </w:rPr>
          <w:instrText xml:space="preserve"> PAGEREF _Toc167782845 \h </w:instrText>
        </w:r>
        <w:r w:rsidR="00200D2F">
          <w:rPr>
            <w:noProof/>
            <w:webHidden/>
          </w:rPr>
        </w:r>
        <w:r w:rsidR="00200D2F">
          <w:rPr>
            <w:noProof/>
            <w:webHidden/>
          </w:rPr>
          <w:fldChar w:fldCharType="separate"/>
        </w:r>
        <w:r w:rsidR="00200D2F">
          <w:rPr>
            <w:noProof/>
            <w:webHidden/>
          </w:rPr>
          <w:t>3</w:t>
        </w:r>
        <w:r w:rsidR="00200D2F">
          <w:rPr>
            <w:noProof/>
            <w:webHidden/>
          </w:rPr>
          <w:fldChar w:fldCharType="end"/>
        </w:r>
      </w:hyperlink>
    </w:p>
    <w:p w14:paraId="0F3EC102" w14:textId="66B9F528" w:rsidR="00200D2F" w:rsidRDefault="00CF7885">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46" w:history="1">
        <w:r w:rsidR="00200D2F" w:rsidRPr="00CD48CE">
          <w:rPr>
            <w:rStyle w:val="Hyperlink"/>
            <w:noProof/>
          </w:rPr>
          <w:t>Contents</w:t>
        </w:r>
        <w:r w:rsidR="00200D2F">
          <w:rPr>
            <w:noProof/>
            <w:webHidden/>
          </w:rPr>
          <w:tab/>
        </w:r>
        <w:r w:rsidR="00200D2F">
          <w:rPr>
            <w:noProof/>
            <w:webHidden/>
          </w:rPr>
          <w:fldChar w:fldCharType="begin"/>
        </w:r>
        <w:r w:rsidR="00200D2F">
          <w:rPr>
            <w:noProof/>
            <w:webHidden/>
          </w:rPr>
          <w:instrText xml:space="preserve"> PAGEREF _Toc167782846 \h </w:instrText>
        </w:r>
        <w:r w:rsidR="00200D2F">
          <w:rPr>
            <w:noProof/>
            <w:webHidden/>
          </w:rPr>
        </w:r>
        <w:r w:rsidR="00200D2F">
          <w:rPr>
            <w:noProof/>
            <w:webHidden/>
          </w:rPr>
          <w:fldChar w:fldCharType="separate"/>
        </w:r>
        <w:r w:rsidR="00200D2F">
          <w:rPr>
            <w:noProof/>
            <w:webHidden/>
          </w:rPr>
          <w:t>4</w:t>
        </w:r>
        <w:r w:rsidR="00200D2F">
          <w:rPr>
            <w:noProof/>
            <w:webHidden/>
          </w:rPr>
          <w:fldChar w:fldCharType="end"/>
        </w:r>
      </w:hyperlink>
    </w:p>
    <w:p w14:paraId="757F1927" w14:textId="18D0B9B4"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7" w:history="1">
        <w:r w:rsidR="00200D2F" w:rsidRPr="00CD48CE">
          <w:rPr>
            <w:rStyle w:val="Hyperlink"/>
            <w:noProof/>
          </w:rPr>
          <w:t>Table of Figures</w:t>
        </w:r>
        <w:r w:rsidR="00200D2F">
          <w:rPr>
            <w:noProof/>
            <w:webHidden/>
          </w:rPr>
          <w:tab/>
        </w:r>
        <w:r w:rsidR="00200D2F">
          <w:rPr>
            <w:noProof/>
            <w:webHidden/>
          </w:rPr>
          <w:fldChar w:fldCharType="begin"/>
        </w:r>
        <w:r w:rsidR="00200D2F">
          <w:rPr>
            <w:noProof/>
            <w:webHidden/>
          </w:rPr>
          <w:instrText xml:space="preserve"> PAGEREF _Toc167782847 \h </w:instrText>
        </w:r>
        <w:r w:rsidR="00200D2F">
          <w:rPr>
            <w:noProof/>
            <w:webHidden/>
          </w:rPr>
        </w:r>
        <w:r w:rsidR="00200D2F">
          <w:rPr>
            <w:noProof/>
            <w:webHidden/>
          </w:rPr>
          <w:fldChar w:fldCharType="separate"/>
        </w:r>
        <w:r w:rsidR="00200D2F">
          <w:rPr>
            <w:noProof/>
            <w:webHidden/>
          </w:rPr>
          <w:t>5</w:t>
        </w:r>
        <w:r w:rsidR="00200D2F">
          <w:rPr>
            <w:noProof/>
            <w:webHidden/>
          </w:rPr>
          <w:fldChar w:fldCharType="end"/>
        </w:r>
      </w:hyperlink>
    </w:p>
    <w:p w14:paraId="27F4EC8C" w14:textId="70DB844F"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8" w:history="1">
        <w:r w:rsidR="00200D2F" w:rsidRPr="00CD48CE">
          <w:rPr>
            <w:rStyle w:val="Hyperlink"/>
            <w:noProof/>
          </w:rPr>
          <w:t>Table of Practice Points</w:t>
        </w:r>
        <w:r w:rsidR="00200D2F">
          <w:rPr>
            <w:noProof/>
            <w:webHidden/>
          </w:rPr>
          <w:tab/>
        </w:r>
        <w:r w:rsidR="00200D2F">
          <w:rPr>
            <w:noProof/>
            <w:webHidden/>
          </w:rPr>
          <w:fldChar w:fldCharType="begin"/>
        </w:r>
        <w:r w:rsidR="00200D2F">
          <w:rPr>
            <w:noProof/>
            <w:webHidden/>
          </w:rPr>
          <w:instrText xml:space="preserve"> PAGEREF _Toc167782848 \h </w:instrText>
        </w:r>
        <w:r w:rsidR="00200D2F">
          <w:rPr>
            <w:noProof/>
            <w:webHidden/>
          </w:rPr>
        </w:r>
        <w:r w:rsidR="00200D2F">
          <w:rPr>
            <w:noProof/>
            <w:webHidden/>
          </w:rPr>
          <w:fldChar w:fldCharType="separate"/>
        </w:r>
        <w:r w:rsidR="00200D2F">
          <w:rPr>
            <w:noProof/>
            <w:webHidden/>
          </w:rPr>
          <w:t>5</w:t>
        </w:r>
        <w:r w:rsidR="00200D2F">
          <w:rPr>
            <w:noProof/>
            <w:webHidden/>
          </w:rPr>
          <w:fldChar w:fldCharType="end"/>
        </w:r>
      </w:hyperlink>
    </w:p>
    <w:p w14:paraId="7A23889A" w14:textId="1ECDA694"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49" w:history="1">
        <w:r w:rsidR="00200D2F" w:rsidRPr="00CD48CE">
          <w:rPr>
            <w:rStyle w:val="Hyperlink"/>
            <w:noProof/>
          </w:rPr>
          <w:t>A note on language</w:t>
        </w:r>
        <w:r w:rsidR="00200D2F">
          <w:rPr>
            <w:noProof/>
            <w:webHidden/>
          </w:rPr>
          <w:tab/>
        </w:r>
        <w:r w:rsidR="00200D2F">
          <w:rPr>
            <w:noProof/>
            <w:webHidden/>
          </w:rPr>
          <w:fldChar w:fldCharType="begin"/>
        </w:r>
        <w:r w:rsidR="00200D2F">
          <w:rPr>
            <w:noProof/>
            <w:webHidden/>
          </w:rPr>
          <w:instrText xml:space="preserve"> PAGEREF _Toc167782849 \h </w:instrText>
        </w:r>
        <w:r w:rsidR="00200D2F">
          <w:rPr>
            <w:noProof/>
            <w:webHidden/>
          </w:rPr>
        </w:r>
        <w:r w:rsidR="00200D2F">
          <w:rPr>
            <w:noProof/>
            <w:webHidden/>
          </w:rPr>
          <w:fldChar w:fldCharType="separate"/>
        </w:r>
        <w:r w:rsidR="00200D2F">
          <w:rPr>
            <w:noProof/>
            <w:webHidden/>
          </w:rPr>
          <w:t>6</w:t>
        </w:r>
        <w:r w:rsidR="00200D2F">
          <w:rPr>
            <w:noProof/>
            <w:webHidden/>
          </w:rPr>
          <w:fldChar w:fldCharType="end"/>
        </w:r>
      </w:hyperlink>
    </w:p>
    <w:p w14:paraId="403C82AB" w14:textId="0D64C2E3" w:rsidR="00200D2F" w:rsidRDefault="00CF7885">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50" w:history="1">
        <w:r w:rsidR="00200D2F" w:rsidRPr="00CD48CE">
          <w:rPr>
            <w:rStyle w:val="Hyperlink"/>
            <w:noProof/>
          </w:rPr>
          <w:t>Introduction</w:t>
        </w:r>
        <w:r w:rsidR="00200D2F">
          <w:rPr>
            <w:noProof/>
            <w:webHidden/>
          </w:rPr>
          <w:tab/>
        </w:r>
        <w:r w:rsidR="00200D2F">
          <w:rPr>
            <w:noProof/>
            <w:webHidden/>
          </w:rPr>
          <w:fldChar w:fldCharType="begin"/>
        </w:r>
        <w:r w:rsidR="00200D2F">
          <w:rPr>
            <w:noProof/>
            <w:webHidden/>
          </w:rPr>
          <w:instrText xml:space="preserve"> PAGEREF _Toc167782850 \h </w:instrText>
        </w:r>
        <w:r w:rsidR="00200D2F">
          <w:rPr>
            <w:noProof/>
            <w:webHidden/>
          </w:rPr>
        </w:r>
        <w:r w:rsidR="00200D2F">
          <w:rPr>
            <w:noProof/>
            <w:webHidden/>
          </w:rPr>
          <w:fldChar w:fldCharType="separate"/>
        </w:r>
        <w:r w:rsidR="00200D2F">
          <w:rPr>
            <w:noProof/>
            <w:webHidden/>
          </w:rPr>
          <w:t>8</w:t>
        </w:r>
        <w:r w:rsidR="00200D2F">
          <w:rPr>
            <w:noProof/>
            <w:webHidden/>
          </w:rPr>
          <w:fldChar w:fldCharType="end"/>
        </w:r>
      </w:hyperlink>
    </w:p>
    <w:p w14:paraId="6C6DA45F" w14:textId="15532CB0"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1" w:history="1">
        <w:r w:rsidR="00200D2F" w:rsidRPr="00CD48CE">
          <w:rPr>
            <w:rStyle w:val="Hyperlink"/>
            <w:rFonts w:eastAsia="Calibri"/>
            <w:noProof/>
          </w:rPr>
          <w:t>Objectives of the IAR Guidance documentation and IAR-DST</w:t>
        </w:r>
        <w:r w:rsidR="00200D2F">
          <w:rPr>
            <w:noProof/>
            <w:webHidden/>
          </w:rPr>
          <w:tab/>
        </w:r>
        <w:r w:rsidR="00200D2F">
          <w:rPr>
            <w:noProof/>
            <w:webHidden/>
          </w:rPr>
          <w:fldChar w:fldCharType="begin"/>
        </w:r>
        <w:r w:rsidR="00200D2F">
          <w:rPr>
            <w:noProof/>
            <w:webHidden/>
          </w:rPr>
          <w:instrText xml:space="preserve"> PAGEREF _Toc167782851 \h </w:instrText>
        </w:r>
        <w:r w:rsidR="00200D2F">
          <w:rPr>
            <w:noProof/>
            <w:webHidden/>
          </w:rPr>
        </w:r>
        <w:r w:rsidR="00200D2F">
          <w:rPr>
            <w:noProof/>
            <w:webHidden/>
          </w:rPr>
          <w:fldChar w:fldCharType="separate"/>
        </w:r>
        <w:r w:rsidR="00200D2F">
          <w:rPr>
            <w:noProof/>
            <w:webHidden/>
          </w:rPr>
          <w:t>8</w:t>
        </w:r>
        <w:r w:rsidR="00200D2F">
          <w:rPr>
            <w:noProof/>
            <w:webHidden/>
          </w:rPr>
          <w:fldChar w:fldCharType="end"/>
        </w:r>
      </w:hyperlink>
    </w:p>
    <w:p w14:paraId="4547D0F0" w14:textId="06127A7A"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2" w:history="1">
        <w:r w:rsidR="00200D2F" w:rsidRPr="00CD48CE">
          <w:rPr>
            <w:rStyle w:val="Hyperlink"/>
            <w:noProof/>
          </w:rPr>
          <w:t>Acknowledgements</w:t>
        </w:r>
        <w:r w:rsidR="00200D2F">
          <w:rPr>
            <w:noProof/>
            <w:webHidden/>
          </w:rPr>
          <w:tab/>
        </w:r>
        <w:r w:rsidR="00200D2F">
          <w:rPr>
            <w:noProof/>
            <w:webHidden/>
          </w:rPr>
          <w:fldChar w:fldCharType="begin"/>
        </w:r>
        <w:r w:rsidR="00200D2F">
          <w:rPr>
            <w:noProof/>
            <w:webHidden/>
          </w:rPr>
          <w:instrText xml:space="preserve"> PAGEREF _Toc167782852 \h </w:instrText>
        </w:r>
        <w:r w:rsidR="00200D2F">
          <w:rPr>
            <w:noProof/>
            <w:webHidden/>
          </w:rPr>
        </w:r>
        <w:r w:rsidR="00200D2F">
          <w:rPr>
            <w:noProof/>
            <w:webHidden/>
          </w:rPr>
          <w:fldChar w:fldCharType="separate"/>
        </w:r>
        <w:r w:rsidR="00200D2F">
          <w:rPr>
            <w:noProof/>
            <w:webHidden/>
          </w:rPr>
          <w:t>9</w:t>
        </w:r>
        <w:r w:rsidR="00200D2F">
          <w:rPr>
            <w:noProof/>
            <w:webHidden/>
          </w:rPr>
          <w:fldChar w:fldCharType="end"/>
        </w:r>
      </w:hyperlink>
    </w:p>
    <w:p w14:paraId="6F276DE9" w14:textId="11879FCC"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3" w:history="1">
        <w:r w:rsidR="00200D2F" w:rsidRPr="00CD48CE">
          <w:rPr>
            <w:rStyle w:val="Hyperlink"/>
            <w:noProof/>
          </w:rPr>
          <w:t>Feedback</w:t>
        </w:r>
        <w:r w:rsidR="00200D2F">
          <w:rPr>
            <w:noProof/>
            <w:webHidden/>
          </w:rPr>
          <w:tab/>
        </w:r>
        <w:r w:rsidR="00200D2F">
          <w:rPr>
            <w:noProof/>
            <w:webHidden/>
          </w:rPr>
          <w:fldChar w:fldCharType="begin"/>
        </w:r>
        <w:r w:rsidR="00200D2F">
          <w:rPr>
            <w:noProof/>
            <w:webHidden/>
          </w:rPr>
          <w:instrText xml:space="preserve"> PAGEREF _Toc167782853 \h </w:instrText>
        </w:r>
        <w:r w:rsidR="00200D2F">
          <w:rPr>
            <w:noProof/>
            <w:webHidden/>
          </w:rPr>
        </w:r>
        <w:r w:rsidR="00200D2F">
          <w:rPr>
            <w:noProof/>
            <w:webHidden/>
          </w:rPr>
          <w:fldChar w:fldCharType="separate"/>
        </w:r>
        <w:r w:rsidR="00200D2F">
          <w:rPr>
            <w:noProof/>
            <w:webHidden/>
          </w:rPr>
          <w:t>9</w:t>
        </w:r>
        <w:r w:rsidR="00200D2F">
          <w:rPr>
            <w:noProof/>
            <w:webHidden/>
          </w:rPr>
          <w:fldChar w:fldCharType="end"/>
        </w:r>
      </w:hyperlink>
    </w:p>
    <w:p w14:paraId="56B084F8" w14:textId="0F6D0641" w:rsidR="00200D2F" w:rsidRDefault="00CF7885">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54" w:history="1">
        <w:r w:rsidR="00200D2F" w:rsidRPr="00CD48CE">
          <w:rPr>
            <w:rStyle w:val="Hyperlink"/>
            <w:noProof/>
          </w:rPr>
          <w:t>Purpose and Scope of the IAR</w:t>
        </w:r>
        <w:r w:rsidR="00200D2F">
          <w:rPr>
            <w:noProof/>
            <w:webHidden/>
          </w:rPr>
          <w:tab/>
        </w:r>
        <w:r w:rsidR="00200D2F">
          <w:rPr>
            <w:noProof/>
            <w:webHidden/>
          </w:rPr>
          <w:fldChar w:fldCharType="begin"/>
        </w:r>
        <w:r w:rsidR="00200D2F">
          <w:rPr>
            <w:noProof/>
            <w:webHidden/>
          </w:rPr>
          <w:instrText xml:space="preserve"> PAGEREF _Toc167782854 \h </w:instrText>
        </w:r>
        <w:r w:rsidR="00200D2F">
          <w:rPr>
            <w:noProof/>
            <w:webHidden/>
          </w:rPr>
        </w:r>
        <w:r w:rsidR="00200D2F">
          <w:rPr>
            <w:noProof/>
            <w:webHidden/>
          </w:rPr>
          <w:fldChar w:fldCharType="separate"/>
        </w:r>
        <w:r w:rsidR="00200D2F">
          <w:rPr>
            <w:noProof/>
            <w:webHidden/>
          </w:rPr>
          <w:t>10</w:t>
        </w:r>
        <w:r w:rsidR="00200D2F">
          <w:rPr>
            <w:noProof/>
            <w:webHidden/>
          </w:rPr>
          <w:fldChar w:fldCharType="end"/>
        </w:r>
      </w:hyperlink>
    </w:p>
    <w:p w14:paraId="4CEA0BB7" w14:textId="3D3B21C1"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5" w:history="1">
        <w:r w:rsidR="00200D2F" w:rsidRPr="00CD48CE">
          <w:rPr>
            <w:rStyle w:val="Hyperlink"/>
            <w:noProof/>
          </w:rPr>
          <w:t>A framework for assessment</w:t>
        </w:r>
        <w:r w:rsidR="00200D2F">
          <w:rPr>
            <w:noProof/>
            <w:webHidden/>
          </w:rPr>
          <w:tab/>
        </w:r>
        <w:r w:rsidR="00200D2F">
          <w:rPr>
            <w:noProof/>
            <w:webHidden/>
          </w:rPr>
          <w:fldChar w:fldCharType="begin"/>
        </w:r>
        <w:r w:rsidR="00200D2F">
          <w:rPr>
            <w:noProof/>
            <w:webHidden/>
          </w:rPr>
          <w:instrText xml:space="preserve"> PAGEREF _Toc167782855 \h </w:instrText>
        </w:r>
        <w:r w:rsidR="00200D2F">
          <w:rPr>
            <w:noProof/>
            <w:webHidden/>
          </w:rPr>
        </w:r>
        <w:r w:rsidR="00200D2F">
          <w:rPr>
            <w:noProof/>
            <w:webHidden/>
          </w:rPr>
          <w:fldChar w:fldCharType="separate"/>
        </w:r>
        <w:r w:rsidR="00200D2F">
          <w:rPr>
            <w:noProof/>
            <w:webHidden/>
          </w:rPr>
          <w:t>10</w:t>
        </w:r>
        <w:r w:rsidR="00200D2F">
          <w:rPr>
            <w:noProof/>
            <w:webHidden/>
          </w:rPr>
          <w:fldChar w:fldCharType="end"/>
        </w:r>
      </w:hyperlink>
    </w:p>
    <w:p w14:paraId="49D03B5B" w14:textId="4A068976"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6" w:history="1">
        <w:r w:rsidR="00200D2F" w:rsidRPr="00CD48CE">
          <w:rPr>
            <w:rStyle w:val="Hyperlink"/>
            <w:noProof/>
          </w:rPr>
          <w:t>Focus on current mental health treatment needs</w:t>
        </w:r>
        <w:r w:rsidR="00200D2F">
          <w:rPr>
            <w:noProof/>
            <w:webHidden/>
          </w:rPr>
          <w:tab/>
        </w:r>
        <w:r w:rsidR="00200D2F">
          <w:rPr>
            <w:noProof/>
            <w:webHidden/>
          </w:rPr>
          <w:fldChar w:fldCharType="begin"/>
        </w:r>
        <w:r w:rsidR="00200D2F">
          <w:rPr>
            <w:noProof/>
            <w:webHidden/>
          </w:rPr>
          <w:instrText xml:space="preserve"> PAGEREF _Toc167782856 \h </w:instrText>
        </w:r>
        <w:r w:rsidR="00200D2F">
          <w:rPr>
            <w:noProof/>
            <w:webHidden/>
          </w:rPr>
        </w:r>
        <w:r w:rsidR="00200D2F">
          <w:rPr>
            <w:noProof/>
            <w:webHidden/>
          </w:rPr>
          <w:fldChar w:fldCharType="separate"/>
        </w:r>
        <w:r w:rsidR="00200D2F">
          <w:rPr>
            <w:noProof/>
            <w:webHidden/>
          </w:rPr>
          <w:t>10</w:t>
        </w:r>
        <w:r w:rsidR="00200D2F">
          <w:rPr>
            <w:noProof/>
            <w:webHidden/>
          </w:rPr>
          <w:fldChar w:fldCharType="end"/>
        </w:r>
      </w:hyperlink>
    </w:p>
    <w:p w14:paraId="5481DDA9" w14:textId="334C8708"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7" w:history="1">
        <w:r w:rsidR="00200D2F" w:rsidRPr="00CD48CE">
          <w:rPr>
            <w:rStyle w:val="Hyperlink"/>
            <w:noProof/>
          </w:rPr>
          <w:t>Supporting clinical judgement</w:t>
        </w:r>
        <w:r w:rsidR="00200D2F">
          <w:rPr>
            <w:noProof/>
            <w:webHidden/>
          </w:rPr>
          <w:tab/>
        </w:r>
        <w:r w:rsidR="00200D2F">
          <w:rPr>
            <w:noProof/>
            <w:webHidden/>
          </w:rPr>
          <w:fldChar w:fldCharType="begin"/>
        </w:r>
        <w:r w:rsidR="00200D2F">
          <w:rPr>
            <w:noProof/>
            <w:webHidden/>
          </w:rPr>
          <w:instrText xml:space="preserve"> PAGEREF _Toc167782857 \h </w:instrText>
        </w:r>
        <w:r w:rsidR="00200D2F">
          <w:rPr>
            <w:noProof/>
            <w:webHidden/>
          </w:rPr>
        </w:r>
        <w:r w:rsidR="00200D2F">
          <w:rPr>
            <w:noProof/>
            <w:webHidden/>
          </w:rPr>
          <w:fldChar w:fldCharType="separate"/>
        </w:r>
        <w:r w:rsidR="00200D2F">
          <w:rPr>
            <w:noProof/>
            <w:webHidden/>
          </w:rPr>
          <w:t>10</w:t>
        </w:r>
        <w:r w:rsidR="00200D2F">
          <w:rPr>
            <w:noProof/>
            <w:webHidden/>
          </w:rPr>
          <w:fldChar w:fldCharType="end"/>
        </w:r>
      </w:hyperlink>
    </w:p>
    <w:p w14:paraId="152180CD" w14:textId="79726DEF"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8" w:history="1">
        <w:r w:rsidR="00200D2F" w:rsidRPr="00CD48CE">
          <w:rPr>
            <w:rStyle w:val="Hyperlink"/>
            <w:noProof/>
          </w:rPr>
          <w:t>IAR users and target population</w:t>
        </w:r>
        <w:r w:rsidR="00200D2F">
          <w:rPr>
            <w:noProof/>
            <w:webHidden/>
          </w:rPr>
          <w:tab/>
        </w:r>
        <w:r w:rsidR="00200D2F">
          <w:rPr>
            <w:noProof/>
            <w:webHidden/>
          </w:rPr>
          <w:fldChar w:fldCharType="begin"/>
        </w:r>
        <w:r w:rsidR="00200D2F">
          <w:rPr>
            <w:noProof/>
            <w:webHidden/>
          </w:rPr>
          <w:instrText xml:space="preserve"> PAGEREF _Toc167782858 \h </w:instrText>
        </w:r>
        <w:r w:rsidR="00200D2F">
          <w:rPr>
            <w:noProof/>
            <w:webHidden/>
          </w:rPr>
        </w:r>
        <w:r w:rsidR="00200D2F">
          <w:rPr>
            <w:noProof/>
            <w:webHidden/>
          </w:rPr>
          <w:fldChar w:fldCharType="separate"/>
        </w:r>
        <w:r w:rsidR="00200D2F">
          <w:rPr>
            <w:noProof/>
            <w:webHidden/>
          </w:rPr>
          <w:t>10</w:t>
        </w:r>
        <w:r w:rsidR="00200D2F">
          <w:rPr>
            <w:noProof/>
            <w:webHidden/>
          </w:rPr>
          <w:fldChar w:fldCharType="end"/>
        </w:r>
      </w:hyperlink>
    </w:p>
    <w:p w14:paraId="4156FB3C" w14:textId="7038DBD0"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59" w:history="1">
        <w:r w:rsidR="00200D2F" w:rsidRPr="00CD48CE">
          <w:rPr>
            <w:rStyle w:val="Hyperlink"/>
            <w:noProof/>
          </w:rPr>
          <w:t>Appropriate use of the IAR</w:t>
        </w:r>
        <w:r w:rsidR="00200D2F">
          <w:rPr>
            <w:noProof/>
            <w:webHidden/>
          </w:rPr>
          <w:tab/>
        </w:r>
        <w:r w:rsidR="00200D2F">
          <w:rPr>
            <w:noProof/>
            <w:webHidden/>
          </w:rPr>
          <w:fldChar w:fldCharType="begin"/>
        </w:r>
        <w:r w:rsidR="00200D2F">
          <w:rPr>
            <w:noProof/>
            <w:webHidden/>
          </w:rPr>
          <w:instrText xml:space="preserve"> PAGEREF _Toc167782859 \h </w:instrText>
        </w:r>
        <w:r w:rsidR="00200D2F">
          <w:rPr>
            <w:noProof/>
            <w:webHidden/>
          </w:rPr>
        </w:r>
        <w:r w:rsidR="00200D2F">
          <w:rPr>
            <w:noProof/>
            <w:webHidden/>
          </w:rPr>
          <w:fldChar w:fldCharType="separate"/>
        </w:r>
        <w:r w:rsidR="00200D2F">
          <w:rPr>
            <w:noProof/>
            <w:webHidden/>
          </w:rPr>
          <w:t>11</w:t>
        </w:r>
        <w:r w:rsidR="00200D2F">
          <w:rPr>
            <w:noProof/>
            <w:webHidden/>
          </w:rPr>
          <w:fldChar w:fldCharType="end"/>
        </w:r>
      </w:hyperlink>
    </w:p>
    <w:p w14:paraId="40F10091" w14:textId="5C77FC82"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0" w:history="1">
        <w:r w:rsidR="00200D2F" w:rsidRPr="00CD48CE">
          <w:rPr>
            <w:rStyle w:val="Hyperlink"/>
            <w:noProof/>
          </w:rPr>
          <w:t>Initial assessment in mental health</w:t>
        </w:r>
        <w:r w:rsidR="00200D2F">
          <w:rPr>
            <w:noProof/>
            <w:webHidden/>
          </w:rPr>
          <w:tab/>
        </w:r>
        <w:r w:rsidR="00200D2F">
          <w:rPr>
            <w:noProof/>
            <w:webHidden/>
          </w:rPr>
          <w:fldChar w:fldCharType="begin"/>
        </w:r>
        <w:r w:rsidR="00200D2F">
          <w:rPr>
            <w:noProof/>
            <w:webHidden/>
          </w:rPr>
          <w:instrText xml:space="preserve"> PAGEREF _Toc167782860 \h </w:instrText>
        </w:r>
        <w:r w:rsidR="00200D2F">
          <w:rPr>
            <w:noProof/>
            <w:webHidden/>
          </w:rPr>
        </w:r>
        <w:r w:rsidR="00200D2F">
          <w:rPr>
            <w:noProof/>
            <w:webHidden/>
          </w:rPr>
          <w:fldChar w:fldCharType="separate"/>
        </w:r>
        <w:r w:rsidR="00200D2F">
          <w:rPr>
            <w:noProof/>
            <w:webHidden/>
          </w:rPr>
          <w:t>11</w:t>
        </w:r>
        <w:r w:rsidR="00200D2F">
          <w:rPr>
            <w:noProof/>
            <w:webHidden/>
          </w:rPr>
          <w:fldChar w:fldCharType="end"/>
        </w:r>
      </w:hyperlink>
    </w:p>
    <w:p w14:paraId="78AF975C" w14:textId="146A4ADE" w:rsidR="00200D2F" w:rsidRDefault="00CF7885">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61" w:history="1">
        <w:r w:rsidR="00200D2F" w:rsidRPr="00CD48CE">
          <w:rPr>
            <w:rStyle w:val="Hyperlink"/>
            <w:noProof/>
          </w:rPr>
          <w:t>Understanding the IAR domains and levels of care</w:t>
        </w:r>
        <w:r w:rsidR="00200D2F">
          <w:rPr>
            <w:noProof/>
            <w:webHidden/>
          </w:rPr>
          <w:tab/>
        </w:r>
        <w:r w:rsidR="00200D2F">
          <w:rPr>
            <w:noProof/>
            <w:webHidden/>
          </w:rPr>
          <w:fldChar w:fldCharType="begin"/>
        </w:r>
        <w:r w:rsidR="00200D2F">
          <w:rPr>
            <w:noProof/>
            <w:webHidden/>
          </w:rPr>
          <w:instrText xml:space="preserve"> PAGEREF _Toc167782861 \h </w:instrText>
        </w:r>
        <w:r w:rsidR="00200D2F">
          <w:rPr>
            <w:noProof/>
            <w:webHidden/>
          </w:rPr>
        </w:r>
        <w:r w:rsidR="00200D2F">
          <w:rPr>
            <w:noProof/>
            <w:webHidden/>
          </w:rPr>
          <w:fldChar w:fldCharType="separate"/>
        </w:r>
        <w:r w:rsidR="00200D2F">
          <w:rPr>
            <w:noProof/>
            <w:webHidden/>
          </w:rPr>
          <w:t>13</w:t>
        </w:r>
        <w:r w:rsidR="00200D2F">
          <w:rPr>
            <w:noProof/>
            <w:webHidden/>
          </w:rPr>
          <w:fldChar w:fldCharType="end"/>
        </w:r>
      </w:hyperlink>
    </w:p>
    <w:p w14:paraId="034E98B7" w14:textId="043751C7"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62" w:history="1">
        <w:r w:rsidR="00200D2F" w:rsidRPr="00CD48CE">
          <w:rPr>
            <w:rStyle w:val="Hyperlink"/>
            <w:noProof/>
          </w:rPr>
          <w:t>The 8 domains</w:t>
        </w:r>
        <w:r w:rsidR="00200D2F">
          <w:rPr>
            <w:noProof/>
            <w:webHidden/>
          </w:rPr>
          <w:tab/>
        </w:r>
        <w:r w:rsidR="00200D2F">
          <w:rPr>
            <w:noProof/>
            <w:webHidden/>
          </w:rPr>
          <w:fldChar w:fldCharType="begin"/>
        </w:r>
        <w:r w:rsidR="00200D2F">
          <w:rPr>
            <w:noProof/>
            <w:webHidden/>
          </w:rPr>
          <w:instrText xml:space="preserve"> PAGEREF _Toc167782862 \h </w:instrText>
        </w:r>
        <w:r w:rsidR="00200D2F">
          <w:rPr>
            <w:noProof/>
            <w:webHidden/>
          </w:rPr>
        </w:r>
        <w:r w:rsidR="00200D2F">
          <w:rPr>
            <w:noProof/>
            <w:webHidden/>
          </w:rPr>
          <w:fldChar w:fldCharType="separate"/>
        </w:r>
        <w:r w:rsidR="00200D2F">
          <w:rPr>
            <w:noProof/>
            <w:webHidden/>
          </w:rPr>
          <w:t>13</w:t>
        </w:r>
        <w:r w:rsidR="00200D2F">
          <w:rPr>
            <w:noProof/>
            <w:webHidden/>
          </w:rPr>
          <w:fldChar w:fldCharType="end"/>
        </w:r>
      </w:hyperlink>
    </w:p>
    <w:p w14:paraId="7945545B" w14:textId="3C8092B4"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63" w:history="1">
        <w:r w:rsidR="00200D2F" w:rsidRPr="00CD48CE">
          <w:rPr>
            <w:rStyle w:val="Hyperlink"/>
            <w:noProof/>
          </w:rPr>
          <w:t>The IAR levels of care</w:t>
        </w:r>
        <w:r w:rsidR="00200D2F">
          <w:rPr>
            <w:noProof/>
            <w:webHidden/>
          </w:rPr>
          <w:tab/>
        </w:r>
        <w:r w:rsidR="00200D2F">
          <w:rPr>
            <w:noProof/>
            <w:webHidden/>
          </w:rPr>
          <w:fldChar w:fldCharType="begin"/>
        </w:r>
        <w:r w:rsidR="00200D2F">
          <w:rPr>
            <w:noProof/>
            <w:webHidden/>
          </w:rPr>
          <w:instrText xml:space="preserve"> PAGEREF _Toc167782863 \h </w:instrText>
        </w:r>
        <w:r w:rsidR="00200D2F">
          <w:rPr>
            <w:noProof/>
            <w:webHidden/>
          </w:rPr>
        </w:r>
        <w:r w:rsidR="00200D2F">
          <w:rPr>
            <w:noProof/>
            <w:webHidden/>
          </w:rPr>
          <w:fldChar w:fldCharType="separate"/>
        </w:r>
        <w:r w:rsidR="00200D2F">
          <w:rPr>
            <w:noProof/>
            <w:webHidden/>
          </w:rPr>
          <w:t>14</w:t>
        </w:r>
        <w:r w:rsidR="00200D2F">
          <w:rPr>
            <w:noProof/>
            <w:webHidden/>
          </w:rPr>
          <w:fldChar w:fldCharType="end"/>
        </w:r>
      </w:hyperlink>
    </w:p>
    <w:p w14:paraId="73C229E2" w14:textId="575D654E"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4" w:history="1">
        <w:r w:rsidR="00200D2F" w:rsidRPr="00CD48CE">
          <w:rPr>
            <w:rStyle w:val="Hyperlink"/>
            <w:noProof/>
          </w:rPr>
          <w:t>Level 1 - Self-Management:</w:t>
        </w:r>
        <w:r w:rsidR="00200D2F">
          <w:rPr>
            <w:noProof/>
            <w:webHidden/>
          </w:rPr>
          <w:tab/>
        </w:r>
        <w:r w:rsidR="00200D2F">
          <w:rPr>
            <w:noProof/>
            <w:webHidden/>
          </w:rPr>
          <w:fldChar w:fldCharType="begin"/>
        </w:r>
        <w:r w:rsidR="00200D2F">
          <w:rPr>
            <w:noProof/>
            <w:webHidden/>
          </w:rPr>
          <w:instrText xml:space="preserve"> PAGEREF _Toc167782864 \h </w:instrText>
        </w:r>
        <w:r w:rsidR="00200D2F">
          <w:rPr>
            <w:noProof/>
            <w:webHidden/>
          </w:rPr>
        </w:r>
        <w:r w:rsidR="00200D2F">
          <w:rPr>
            <w:noProof/>
            <w:webHidden/>
          </w:rPr>
          <w:fldChar w:fldCharType="separate"/>
        </w:r>
        <w:r w:rsidR="00200D2F">
          <w:rPr>
            <w:noProof/>
            <w:webHidden/>
          </w:rPr>
          <w:t>16</w:t>
        </w:r>
        <w:r w:rsidR="00200D2F">
          <w:rPr>
            <w:noProof/>
            <w:webHidden/>
          </w:rPr>
          <w:fldChar w:fldCharType="end"/>
        </w:r>
      </w:hyperlink>
    </w:p>
    <w:p w14:paraId="7ACDB98F" w14:textId="3E3BD5B8"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5" w:history="1">
        <w:r w:rsidR="00200D2F" w:rsidRPr="00CD48CE">
          <w:rPr>
            <w:rStyle w:val="Hyperlink"/>
            <w:noProof/>
          </w:rPr>
          <w:t>Level 2 - Low-Intensity Services</w:t>
        </w:r>
        <w:r w:rsidR="00200D2F">
          <w:rPr>
            <w:noProof/>
            <w:webHidden/>
          </w:rPr>
          <w:tab/>
        </w:r>
        <w:r w:rsidR="00200D2F">
          <w:rPr>
            <w:noProof/>
            <w:webHidden/>
          </w:rPr>
          <w:fldChar w:fldCharType="begin"/>
        </w:r>
        <w:r w:rsidR="00200D2F">
          <w:rPr>
            <w:noProof/>
            <w:webHidden/>
          </w:rPr>
          <w:instrText xml:space="preserve"> PAGEREF _Toc167782865 \h </w:instrText>
        </w:r>
        <w:r w:rsidR="00200D2F">
          <w:rPr>
            <w:noProof/>
            <w:webHidden/>
          </w:rPr>
        </w:r>
        <w:r w:rsidR="00200D2F">
          <w:rPr>
            <w:noProof/>
            <w:webHidden/>
          </w:rPr>
          <w:fldChar w:fldCharType="separate"/>
        </w:r>
        <w:r w:rsidR="00200D2F">
          <w:rPr>
            <w:noProof/>
            <w:webHidden/>
          </w:rPr>
          <w:t>18</w:t>
        </w:r>
        <w:r w:rsidR="00200D2F">
          <w:rPr>
            <w:noProof/>
            <w:webHidden/>
          </w:rPr>
          <w:fldChar w:fldCharType="end"/>
        </w:r>
      </w:hyperlink>
    </w:p>
    <w:p w14:paraId="4154A9E5" w14:textId="43604107"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6" w:history="1">
        <w:r w:rsidR="00200D2F" w:rsidRPr="00CD48CE">
          <w:rPr>
            <w:rStyle w:val="Hyperlink"/>
            <w:noProof/>
          </w:rPr>
          <w:t>Level 3 – Moderate-Intensity Services</w:t>
        </w:r>
        <w:r w:rsidR="00200D2F">
          <w:rPr>
            <w:noProof/>
            <w:webHidden/>
          </w:rPr>
          <w:tab/>
        </w:r>
        <w:r w:rsidR="00200D2F">
          <w:rPr>
            <w:noProof/>
            <w:webHidden/>
          </w:rPr>
          <w:fldChar w:fldCharType="begin"/>
        </w:r>
        <w:r w:rsidR="00200D2F">
          <w:rPr>
            <w:noProof/>
            <w:webHidden/>
          </w:rPr>
          <w:instrText xml:space="preserve"> PAGEREF _Toc167782866 \h </w:instrText>
        </w:r>
        <w:r w:rsidR="00200D2F">
          <w:rPr>
            <w:noProof/>
            <w:webHidden/>
          </w:rPr>
        </w:r>
        <w:r w:rsidR="00200D2F">
          <w:rPr>
            <w:noProof/>
            <w:webHidden/>
          </w:rPr>
          <w:fldChar w:fldCharType="separate"/>
        </w:r>
        <w:r w:rsidR="00200D2F">
          <w:rPr>
            <w:noProof/>
            <w:webHidden/>
          </w:rPr>
          <w:t>19</w:t>
        </w:r>
        <w:r w:rsidR="00200D2F">
          <w:rPr>
            <w:noProof/>
            <w:webHidden/>
          </w:rPr>
          <w:fldChar w:fldCharType="end"/>
        </w:r>
      </w:hyperlink>
    </w:p>
    <w:p w14:paraId="68069546" w14:textId="3E2B9CBC"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7" w:history="1">
        <w:r w:rsidR="00200D2F" w:rsidRPr="00CD48CE">
          <w:rPr>
            <w:rStyle w:val="Hyperlink"/>
            <w:noProof/>
          </w:rPr>
          <w:t>Level 4 – High-Intensity Services</w:t>
        </w:r>
        <w:r w:rsidR="00200D2F">
          <w:rPr>
            <w:noProof/>
            <w:webHidden/>
          </w:rPr>
          <w:tab/>
        </w:r>
        <w:r w:rsidR="00200D2F">
          <w:rPr>
            <w:noProof/>
            <w:webHidden/>
          </w:rPr>
          <w:fldChar w:fldCharType="begin"/>
        </w:r>
        <w:r w:rsidR="00200D2F">
          <w:rPr>
            <w:noProof/>
            <w:webHidden/>
          </w:rPr>
          <w:instrText xml:space="preserve"> PAGEREF _Toc167782867 \h </w:instrText>
        </w:r>
        <w:r w:rsidR="00200D2F">
          <w:rPr>
            <w:noProof/>
            <w:webHidden/>
          </w:rPr>
        </w:r>
        <w:r w:rsidR="00200D2F">
          <w:rPr>
            <w:noProof/>
            <w:webHidden/>
          </w:rPr>
          <w:fldChar w:fldCharType="separate"/>
        </w:r>
        <w:r w:rsidR="00200D2F">
          <w:rPr>
            <w:noProof/>
            <w:webHidden/>
          </w:rPr>
          <w:t>20</w:t>
        </w:r>
        <w:r w:rsidR="00200D2F">
          <w:rPr>
            <w:noProof/>
            <w:webHidden/>
          </w:rPr>
          <w:fldChar w:fldCharType="end"/>
        </w:r>
      </w:hyperlink>
    </w:p>
    <w:p w14:paraId="5F998B86" w14:textId="3433C3B9"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68" w:history="1">
        <w:r w:rsidR="00200D2F" w:rsidRPr="00CD48CE">
          <w:rPr>
            <w:rStyle w:val="Hyperlink"/>
            <w:noProof/>
          </w:rPr>
          <w:t>Level 5 - Acute and Specialist Community Mental Health Services</w:t>
        </w:r>
        <w:r w:rsidR="00200D2F">
          <w:rPr>
            <w:noProof/>
            <w:webHidden/>
          </w:rPr>
          <w:tab/>
        </w:r>
        <w:r w:rsidR="00200D2F">
          <w:rPr>
            <w:noProof/>
            <w:webHidden/>
          </w:rPr>
          <w:fldChar w:fldCharType="begin"/>
        </w:r>
        <w:r w:rsidR="00200D2F">
          <w:rPr>
            <w:noProof/>
            <w:webHidden/>
          </w:rPr>
          <w:instrText xml:space="preserve"> PAGEREF _Toc167782868 \h </w:instrText>
        </w:r>
        <w:r w:rsidR="00200D2F">
          <w:rPr>
            <w:noProof/>
            <w:webHidden/>
          </w:rPr>
        </w:r>
        <w:r w:rsidR="00200D2F">
          <w:rPr>
            <w:noProof/>
            <w:webHidden/>
          </w:rPr>
          <w:fldChar w:fldCharType="separate"/>
        </w:r>
        <w:r w:rsidR="00200D2F">
          <w:rPr>
            <w:noProof/>
            <w:webHidden/>
          </w:rPr>
          <w:t>22</w:t>
        </w:r>
        <w:r w:rsidR="00200D2F">
          <w:rPr>
            <w:noProof/>
            <w:webHidden/>
          </w:rPr>
          <w:fldChar w:fldCharType="end"/>
        </w:r>
      </w:hyperlink>
    </w:p>
    <w:p w14:paraId="208A7F81" w14:textId="29CF1504" w:rsidR="00200D2F" w:rsidRDefault="00CF7885">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69" w:history="1">
        <w:r w:rsidR="00200D2F" w:rsidRPr="00CD48CE">
          <w:rPr>
            <w:rStyle w:val="Hyperlink"/>
            <w:noProof/>
          </w:rPr>
          <w:t>Guiding Principles for initial assessment and referral</w:t>
        </w:r>
        <w:r w:rsidR="00200D2F">
          <w:rPr>
            <w:noProof/>
            <w:webHidden/>
          </w:rPr>
          <w:tab/>
        </w:r>
        <w:r w:rsidR="00200D2F">
          <w:rPr>
            <w:noProof/>
            <w:webHidden/>
          </w:rPr>
          <w:fldChar w:fldCharType="begin"/>
        </w:r>
        <w:r w:rsidR="00200D2F">
          <w:rPr>
            <w:noProof/>
            <w:webHidden/>
          </w:rPr>
          <w:instrText xml:space="preserve"> PAGEREF _Toc167782869 \h </w:instrText>
        </w:r>
        <w:r w:rsidR="00200D2F">
          <w:rPr>
            <w:noProof/>
            <w:webHidden/>
          </w:rPr>
        </w:r>
        <w:r w:rsidR="00200D2F">
          <w:rPr>
            <w:noProof/>
            <w:webHidden/>
          </w:rPr>
          <w:fldChar w:fldCharType="separate"/>
        </w:r>
        <w:r w:rsidR="00200D2F">
          <w:rPr>
            <w:noProof/>
            <w:webHidden/>
          </w:rPr>
          <w:t>24</w:t>
        </w:r>
        <w:r w:rsidR="00200D2F">
          <w:rPr>
            <w:noProof/>
            <w:webHidden/>
          </w:rPr>
          <w:fldChar w:fldCharType="end"/>
        </w:r>
      </w:hyperlink>
    </w:p>
    <w:p w14:paraId="7C4A39F2" w14:textId="3E8AC94F" w:rsidR="00200D2F" w:rsidRDefault="00CF7885">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0" w:history="1">
        <w:r w:rsidR="00200D2F" w:rsidRPr="00CD48CE">
          <w:rPr>
            <w:rStyle w:val="Hyperlink"/>
            <w:noProof/>
          </w:rPr>
          <w:t>1.</w:t>
        </w:r>
        <w:r w:rsidR="00200D2F">
          <w:rPr>
            <w:rFonts w:asciiTheme="minorHAnsi" w:eastAsiaTheme="minorEastAsia" w:hAnsiTheme="minorHAnsi"/>
            <w:noProof/>
            <w:kern w:val="2"/>
            <w:sz w:val="22"/>
            <w:lang w:eastAsia="en-AU"/>
            <w14:ligatures w14:val="standardContextual"/>
          </w:rPr>
          <w:tab/>
        </w:r>
        <w:r w:rsidR="00200D2F" w:rsidRPr="00CD48CE">
          <w:rPr>
            <w:rStyle w:val="Hyperlink"/>
            <w:noProof/>
          </w:rPr>
          <w:t>Supported decision-making and consumer choice</w:t>
        </w:r>
        <w:r w:rsidR="00200D2F">
          <w:rPr>
            <w:noProof/>
            <w:webHidden/>
          </w:rPr>
          <w:tab/>
        </w:r>
        <w:r w:rsidR="00200D2F">
          <w:rPr>
            <w:noProof/>
            <w:webHidden/>
          </w:rPr>
          <w:fldChar w:fldCharType="begin"/>
        </w:r>
        <w:r w:rsidR="00200D2F">
          <w:rPr>
            <w:noProof/>
            <w:webHidden/>
          </w:rPr>
          <w:instrText xml:space="preserve"> PAGEREF _Toc167782870 \h </w:instrText>
        </w:r>
        <w:r w:rsidR="00200D2F">
          <w:rPr>
            <w:noProof/>
            <w:webHidden/>
          </w:rPr>
        </w:r>
        <w:r w:rsidR="00200D2F">
          <w:rPr>
            <w:noProof/>
            <w:webHidden/>
          </w:rPr>
          <w:fldChar w:fldCharType="separate"/>
        </w:r>
        <w:r w:rsidR="00200D2F">
          <w:rPr>
            <w:noProof/>
            <w:webHidden/>
          </w:rPr>
          <w:t>24</w:t>
        </w:r>
        <w:r w:rsidR="00200D2F">
          <w:rPr>
            <w:noProof/>
            <w:webHidden/>
          </w:rPr>
          <w:fldChar w:fldCharType="end"/>
        </w:r>
      </w:hyperlink>
    </w:p>
    <w:p w14:paraId="469E010F" w14:textId="06BE840F" w:rsidR="00200D2F" w:rsidRDefault="00CF7885">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1" w:history="1">
        <w:r w:rsidR="00200D2F" w:rsidRPr="00CD48CE">
          <w:rPr>
            <w:rStyle w:val="Hyperlink"/>
            <w:noProof/>
          </w:rPr>
          <w:t>2.</w:t>
        </w:r>
        <w:r w:rsidR="00200D2F">
          <w:rPr>
            <w:rFonts w:asciiTheme="minorHAnsi" w:eastAsiaTheme="minorEastAsia" w:hAnsiTheme="minorHAnsi"/>
            <w:noProof/>
            <w:kern w:val="2"/>
            <w:sz w:val="22"/>
            <w:lang w:eastAsia="en-AU"/>
            <w14:ligatures w14:val="standardContextual"/>
          </w:rPr>
          <w:tab/>
        </w:r>
        <w:r w:rsidR="00200D2F" w:rsidRPr="00CD48CE">
          <w:rPr>
            <w:rStyle w:val="Hyperlink"/>
            <w:noProof/>
          </w:rPr>
          <w:t>Trauma-informed initial assessment and referral practices</w:t>
        </w:r>
        <w:r w:rsidR="00200D2F">
          <w:rPr>
            <w:noProof/>
            <w:webHidden/>
          </w:rPr>
          <w:tab/>
        </w:r>
        <w:r w:rsidR="00200D2F">
          <w:rPr>
            <w:noProof/>
            <w:webHidden/>
          </w:rPr>
          <w:fldChar w:fldCharType="begin"/>
        </w:r>
        <w:r w:rsidR="00200D2F">
          <w:rPr>
            <w:noProof/>
            <w:webHidden/>
          </w:rPr>
          <w:instrText xml:space="preserve"> PAGEREF _Toc167782871 \h </w:instrText>
        </w:r>
        <w:r w:rsidR="00200D2F">
          <w:rPr>
            <w:noProof/>
            <w:webHidden/>
          </w:rPr>
        </w:r>
        <w:r w:rsidR="00200D2F">
          <w:rPr>
            <w:noProof/>
            <w:webHidden/>
          </w:rPr>
          <w:fldChar w:fldCharType="separate"/>
        </w:r>
        <w:r w:rsidR="00200D2F">
          <w:rPr>
            <w:noProof/>
            <w:webHidden/>
          </w:rPr>
          <w:t>24</w:t>
        </w:r>
        <w:r w:rsidR="00200D2F">
          <w:rPr>
            <w:noProof/>
            <w:webHidden/>
          </w:rPr>
          <w:fldChar w:fldCharType="end"/>
        </w:r>
      </w:hyperlink>
    </w:p>
    <w:p w14:paraId="369B77F0" w14:textId="0737F303" w:rsidR="00200D2F" w:rsidRDefault="00CF7885">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2" w:history="1">
        <w:r w:rsidR="00200D2F" w:rsidRPr="00CD48CE">
          <w:rPr>
            <w:rStyle w:val="Hyperlink"/>
            <w:noProof/>
          </w:rPr>
          <w:t>3.</w:t>
        </w:r>
        <w:r w:rsidR="00200D2F">
          <w:rPr>
            <w:rFonts w:asciiTheme="minorHAnsi" w:eastAsiaTheme="minorEastAsia" w:hAnsiTheme="minorHAnsi"/>
            <w:noProof/>
            <w:kern w:val="2"/>
            <w:sz w:val="22"/>
            <w:lang w:eastAsia="en-AU"/>
            <w14:ligatures w14:val="standardContextual"/>
          </w:rPr>
          <w:tab/>
        </w:r>
        <w:r w:rsidR="00200D2F" w:rsidRPr="00CD48CE">
          <w:rPr>
            <w:rStyle w:val="Hyperlink"/>
            <w:noProof/>
          </w:rPr>
          <w:t>Least treatment burden for best outcome</w:t>
        </w:r>
        <w:r w:rsidR="00200D2F">
          <w:rPr>
            <w:noProof/>
            <w:webHidden/>
          </w:rPr>
          <w:tab/>
        </w:r>
        <w:r w:rsidR="00200D2F">
          <w:rPr>
            <w:noProof/>
            <w:webHidden/>
          </w:rPr>
          <w:fldChar w:fldCharType="begin"/>
        </w:r>
        <w:r w:rsidR="00200D2F">
          <w:rPr>
            <w:noProof/>
            <w:webHidden/>
          </w:rPr>
          <w:instrText xml:space="preserve"> PAGEREF _Toc167782872 \h </w:instrText>
        </w:r>
        <w:r w:rsidR="00200D2F">
          <w:rPr>
            <w:noProof/>
            <w:webHidden/>
          </w:rPr>
        </w:r>
        <w:r w:rsidR="00200D2F">
          <w:rPr>
            <w:noProof/>
            <w:webHidden/>
          </w:rPr>
          <w:fldChar w:fldCharType="separate"/>
        </w:r>
        <w:r w:rsidR="00200D2F">
          <w:rPr>
            <w:noProof/>
            <w:webHidden/>
          </w:rPr>
          <w:t>25</w:t>
        </w:r>
        <w:r w:rsidR="00200D2F">
          <w:rPr>
            <w:noProof/>
            <w:webHidden/>
          </w:rPr>
          <w:fldChar w:fldCharType="end"/>
        </w:r>
      </w:hyperlink>
    </w:p>
    <w:p w14:paraId="055503B7" w14:textId="0C744CEB" w:rsidR="00200D2F" w:rsidRDefault="00CF7885">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3" w:history="1">
        <w:r w:rsidR="00200D2F" w:rsidRPr="00CD48CE">
          <w:rPr>
            <w:rStyle w:val="Hyperlink"/>
            <w:noProof/>
          </w:rPr>
          <w:t>4.</w:t>
        </w:r>
        <w:r w:rsidR="00200D2F">
          <w:rPr>
            <w:rFonts w:asciiTheme="minorHAnsi" w:eastAsiaTheme="minorEastAsia" w:hAnsiTheme="minorHAnsi"/>
            <w:noProof/>
            <w:kern w:val="2"/>
            <w:sz w:val="22"/>
            <w:lang w:eastAsia="en-AU"/>
            <w14:ligatures w14:val="standardContextual"/>
          </w:rPr>
          <w:tab/>
        </w:r>
        <w:r w:rsidR="00200D2F" w:rsidRPr="00CD48CE">
          <w:rPr>
            <w:rStyle w:val="Hyperlink"/>
            <w:noProof/>
          </w:rPr>
          <w:t>Accessible care options</w:t>
        </w:r>
        <w:r w:rsidR="00200D2F">
          <w:rPr>
            <w:noProof/>
            <w:webHidden/>
          </w:rPr>
          <w:tab/>
        </w:r>
        <w:r w:rsidR="00200D2F">
          <w:rPr>
            <w:noProof/>
            <w:webHidden/>
          </w:rPr>
          <w:fldChar w:fldCharType="begin"/>
        </w:r>
        <w:r w:rsidR="00200D2F">
          <w:rPr>
            <w:noProof/>
            <w:webHidden/>
          </w:rPr>
          <w:instrText xml:space="preserve"> PAGEREF _Toc167782873 \h </w:instrText>
        </w:r>
        <w:r w:rsidR="00200D2F">
          <w:rPr>
            <w:noProof/>
            <w:webHidden/>
          </w:rPr>
        </w:r>
        <w:r w:rsidR="00200D2F">
          <w:rPr>
            <w:noProof/>
            <w:webHidden/>
          </w:rPr>
          <w:fldChar w:fldCharType="separate"/>
        </w:r>
        <w:r w:rsidR="00200D2F">
          <w:rPr>
            <w:noProof/>
            <w:webHidden/>
          </w:rPr>
          <w:t>25</w:t>
        </w:r>
        <w:r w:rsidR="00200D2F">
          <w:rPr>
            <w:noProof/>
            <w:webHidden/>
          </w:rPr>
          <w:fldChar w:fldCharType="end"/>
        </w:r>
      </w:hyperlink>
    </w:p>
    <w:p w14:paraId="297C2892" w14:textId="0C741A24" w:rsidR="00200D2F" w:rsidRDefault="00CF7885">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4" w:history="1">
        <w:r w:rsidR="00200D2F" w:rsidRPr="00CD48CE">
          <w:rPr>
            <w:rStyle w:val="Hyperlink"/>
            <w:noProof/>
          </w:rPr>
          <w:t>5.</w:t>
        </w:r>
        <w:r w:rsidR="00200D2F">
          <w:rPr>
            <w:rFonts w:asciiTheme="minorHAnsi" w:eastAsiaTheme="minorEastAsia" w:hAnsiTheme="minorHAnsi"/>
            <w:noProof/>
            <w:kern w:val="2"/>
            <w:sz w:val="22"/>
            <w:lang w:eastAsia="en-AU"/>
            <w14:ligatures w14:val="standardContextual"/>
          </w:rPr>
          <w:tab/>
        </w:r>
        <w:r w:rsidR="00200D2F" w:rsidRPr="00CD48CE">
          <w:rPr>
            <w:rStyle w:val="Hyperlink"/>
            <w:noProof/>
          </w:rPr>
          <w:t>Responsive and flexible</w:t>
        </w:r>
        <w:r w:rsidR="00200D2F">
          <w:rPr>
            <w:noProof/>
            <w:webHidden/>
          </w:rPr>
          <w:tab/>
        </w:r>
        <w:r w:rsidR="00200D2F">
          <w:rPr>
            <w:noProof/>
            <w:webHidden/>
          </w:rPr>
          <w:fldChar w:fldCharType="begin"/>
        </w:r>
        <w:r w:rsidR="00200D2F">
          <w:rPr>
            <w:noProof/>
            <w:webHidden/>
          </w:rPr>
          <w:instrText xml:space="preserve"> PAGEREF _Toc167782874 \h </w:instrText>
        </w:r>
        <w:r w:rsidR="00200D2F">
          <w:rPr>
            <w:noProof/>
            <w:webHidden/>
          </w:rPr>
        </w:r>
        <w:r w:rsidR="00200D2F">
          <w:rPr>
            <w:noProof/>
            <w:webHidden/>
          </w:rPr>
          <w:fldChar w:fldCharType="separate"/>
        </w:r>
        <w:r w:rsidR="00200D2F">
          <w:rPr>
            <w:noProof/>
            <w:webHidden/>
          </w:rPr>
          <w:t>25</w:t>
        </w:r>
        <w:r w:rsidR="00200D2F">
          <w:rPr>
            <w:noProof/>
            <w:webHidden/>
          </w:rPr>
          <w:fldChar w:fldCharType="end"/>
        </w:r>
      </w:hyperlink>
    </w:p>
    <w:p w14:paraId="1B2D3F82" w14:textId="149ACA91" w:rsidR="00200D2F" w:rsidRDefault="00CF7885">
      <w:pPr>
        <w:pStyle w:val="TOC2"/>
        <w:tabs>
          <w:tab w:val="left" w:pos="600"/>
          <w:tab w:val="right" w:leader="dot" w:pos="9016"/>
        </w:tabs>
        <w:rPr>
          <w:rFonts w:asciiTheme="minorHAnsi" w:eastAsiaTheme="minorEastAsia" w:hAnsiTheme="minorHAnsi"/>
          <w:noProof/>
          <w:kern w:val="2"/>
          <w:sz w:val="22"/>
          <w:lang w:eastAsia="en-AU"/>
          <w14:ligatures w14:val="standardContextual"/>
        </w:rPr>
      </w:pPr>
      <w:hyperlink w:anchor="_Toc167782875" w:history="1">
        <w:r w:rsidR="00200D2F" w:rsidRPr="00CD48CE">
          <w:rPr>
            <w:rStyle w:val="Hyperlink"/>
            <w:noProof/>
          </w:rPr>
          <w:t>6.</w:t>
        </w:r>
        <w:r w:rsidR="00200D2F">
          <w:rPr>
            <w:rFonts w:asciiTheme="minorHAnsi" w:eastAsiaTheme="minorEastAsia" w:hAnsiTheme="minorHAnsi"/>
            <w:noProof/>
            <w:kern w:val="2"/>
            <w:sz w:val="22"/>
            <w:lang w:eastAsia="en-AU"/>
            <w14:ligatures w14:val="standardContextual"/>
          </w:rPr>
          <w:tab/>
        </w:r>
        <w:r w:rsidR="00200D2F" w:rsidRPr="00CD48CE">
          <w:rPr>
            <w:rStyle w:val="Hyperlink"/>
            <w:noProof/>
          </w:rPr>
          <w:t>Effective clinical governance and safety</w:t>
        </w:r>
        <w:r w:rsidR="00200D2F">
          <w:rPr>
            <w:noProof/>
            <w:webHidden/>
          </w:rPr>
          <w:tab/>
        </w:r>
        <w:r w:rsidR="00200D2F">
          <w:rPr>
            <w:noProof/>
            <w:webHidden/>
          </w:rPr>
          <w:fldChar w:fldCharType="begin"/>
        </w:r>
        <w:r w:rsidR="00200D2F">
          <w:rPr>
            <w:noProof/>
            <w:webHidden/>
          </w:rPr>
          <w:instrText xml:space="preserve"> PAGEREF _Toc167782875 \h </w:instrText>
        </w:r>
        <w:r w:rsidR="00200D2F">
          <w:rPr>
            <w:noProof/>
            <w:webHidden/>
          </w:rPr>
        </w:r>
        <w:r w:rsidR="00200D2F">
          <w:rPr>
            <w:noProof/>
            <w:webHidden/>
          </w:rPr>
          <w:fldChar w:fldCharType="separate"/>
        </w:r>
        <w:r w:rsidR="00200D2F">
          <w:rPr>
            <w:noProof/>
            <w:webHidden/>
          </w:rPr>
          <w:t>25</w:t>
        </w:r>
        <w:r w:rsidR="00200D2F">
          <w:rPr>
            <w:noProof/>
            <w:webHidden/>
          </w:rPr>
          <w:fldChar w:fldCharType="end"/>
        </w:r>
      </w:hyperlink>
    </w:p>
    <w:p w14:paraId="31EA293B" w14:textId="42653063" w:rsidR="00200D2F" w:rsidRDefault="00CF7885">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76" w:history="1">
        <w:r w:rsidR="00200D2F" w:rsidRPr="00CD48CE">
          <w:rPr>
            <w:rStyle w:val="Hyperlink"/>
            <w:noProof/>
          </w:rPr>
          <w:t>Progress Monitoring and Review</w:t>
        </w:r>
        <w:r w:rsidR="00200D2F">
          <w:rPr>
            <w:noProof/>
            <w:webHidden/>
          </w:rPr>
          <w:tab/>
        </w:r>
        <w:r w:rsidR="00200D2F">
          <w:rPr>
            <w:noProof/>
            <w:webHidden/>
          </w:rPr>
          <w:fldChar w:fldCharType="begin"/>
        </w:r>
        <w:r w:rsidR="00200D2F">
          <w:rPr>
            <w:noProof/>
            <w:webHidden/>
          </w:rPr>
          <w:instrText xml:space="preserve"> PAGEREF _Toc167782876 \h </w:instrText>
        </w:r>
        <w:r w:rsidR="00200D2F">
          <w:rPr>
            <w:noProof/>
            <w:webHidden/>
          </w:rPr>
        </w:r>
        <w:r w:rsidR="00200D2F">
          <w:rPr>
            <w:noProof/>
            <w:webHidden/>
          </w:rPr>
          <w:fldChar w:fldCharType="separate"/>
        </w:r>
        <w:r w:rsidR="00200D2F">
          <w:rPr>
            <w:noProof/>
            <w:webHidden/>
          </w:rPr>
          <w:t>26</w:t>
        </w:r>
        <w:r w:rsidR="00200D2F">
          <w:rPr>
            <w:noProof/>
            <w:webHidden/>
          </w:rPr>
          <w:fldChar w:fldCharType="end"/>
        </w:r>
      </w:hyperlink>
    </w:p>
    <w:p w14:paraId="7F3C8F73" w14:textId="0C469005" w:rsidR="00200D2F" w:rsidRDefault="00CF7885">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77" w:history="1">
        <w:r w:rsidR="00200D2F" w:rsidRPr="00CD48CE">
          <w:rPr>
            <w:rStyle w:val="Hyperlink"/>
            <w:noProof/>
          </w:rPr>
          <w:t>The IAR decision support tool logic</w:t>
        </w:r>
        <w:r w:rsidR="00200D2F">
          <w:rPr>
            <w:noProof/>
            <w:webHidden/>
          </w:rPr>
          <w:tab/>
        </w:r>
        <w:r w:rsidR="00200D2F">
          <w:rPr>
            <w:noProof/>
            <w:webHidden/>
          </w:rPr>
          <w:fldChar w:fldCharType="begin"/>
        </w:r>
        <w:r w:rsidR="00200D2F">
          <w:rPr>
            <w:noProof/>
            <w:webHidden/>
          </w:rPr>
          <w:instrText xml:space="preserve"> PAGEREF _Toc167782877 \h </w:instrText>
        </w:r>
        <w:r w:rsidR="00200D2F">
          <w:rPr>
            <w:noProof/>
            <w:webHidden/>
          </w:rPr>
        </w:r>
        <w:r w:rsidR="00200D2F">
          <w:rPr>
            <w:noProof/>
            <w:webHidden/>
          </w:rPr>
          <w:fldChar w:fldCharType="separate"/>
        </w:r>
        <w:r w:rsidR="00200D2F">
          <w:rPr>
            <w:noProof/>
            <w:webHidden/>
          </w:rPr>
          <w:t>27</w:t>
        </w:r>
        <w:r w:rsidR="00200D2F">
          <w:rPr>
            <w:noProof/>
            <w:webHidden/>
          </w:rPr>
          <w:fldChar w:fldCharType="end"/>
        </w:r>
      </w:hyperlink>
    </w:p>
    <w:p w14:paraId="515838DF" w14:textId="4E137AC0" w:rsidR="00200D2F" w:rsidRDefault="00CF7885">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78" w:history="1">
        <w:r w:rsidR="00200D2F" w:rsidRPr="00CD48CE">
          <w:rPr>
            <w:rStyle w:val="Hyperlink"/>
            <w:noProof/>
          </w:rPr>
          <w:t>The online IAR tool</w:t>
        </w:r>
        <w:r w:rsidR="00200D2F">
          <w:rPr>
            <w:noProof/>
            <w:webHidden/>
          </w:rPr>
          <w:tab/>
        </w:r>
        <w:r w:rsidR="00200D2F">
          <w:rPr>
            <w:noProof/>
            <w:webHidden/>
          </w:rPr>
          <w:fldChar w:fldCharType="begin"/>
        </w:r>
        <w:r w:rsidR="00200D2F">
          <w:rPr>
            <w:noProof/>
            <w:webHidden/>
          </w:rPr>
          <w:instrText xml:space="preserve"> PAGEREF _Toc167782878 \h </w:instrText>
        </w:r>
        <w:r w:rsidR="00200D2F">
          <w:rPr>
            <w:noProof/>
            <w:webHidden/>
          </w:rPr>
        </w:r>
        <w:r w:rsidR="00200D2F">
          <w:rPr>
            <w:noProof/>
            <w:webHidden/>
          </w:rPr>
          <w:fldChar w:fldCharType="separate"/>
        </w:r>
        <w:r w:rsidR="00200D2F">
          <w:rPr>
            <w:noProof/>
            <w:webHidden/>
          </w:rPr>
          <w:t>31</w:t>
        </w:r>
        <w:r w:rsidR="00200D2F">
          <w:rPr>
            <w:noProof/>
            <w:webHidden/>
          </w:rPr>
          <w:fldChar w:fldCharType="end"/>
        </w:r>
      </w:hyperlink>
    </w:p>
    <w:p w14:paraId="408A93DC" w14:textId="30E1EF4E"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79" w:history="1">
        <w:r w:rsidR="00200D2F" w:rsidRPr="00CD48CE">
          <w:rPr>
            <w:rStyle w:val="Hyperlink"/>
            <w:noProof/>
          </w:rPr>
          <w:t>Accessing the online tool</w:t>
        </w:r>
        <w:r w:rsidR="00200D2F">
          <w:rPr>
            <w:noProof/>
            <w:webHidden/>
          </w:rPr>
          <w:tab/>
        </w:r>
        <w:r w:rsidR="00200D2F">
          <w:rPr>
            <w:noProof/>
            <w:webHidden/>
          </w:rPr>
          <w:fldChar w:fldCharType="begin"/>
        </w:r>
        <w:r w:rsidR="00200D2F">
          <w:rPr>
            <w:noProof/>
            <w:webHidden/>
          </w:rPr>
          <w:instrText xml:space="preserve"> PAGEREF _Toc167782879 \h </w:instrText>
        </w:r>
        <w:r w:rsidR="00200D2F">
          <w:rPr>
            <w:noProof/>
            <w:webHidden/>
          </w:rPr>
        </w:r>
        <w:r w:rsidR="00200D2F">
          <w:rPr>
            <w:noProof/>
            <w:webHidden/>
          </w:rPr>
          <w:fldChar w:fldCharType="separate"/>
        </w:r>
        <w:r w:rsidR="00200D2F">
          <w:rPr>
            <w:noProof/>
            <w:webHidden/>
          </w:rPr>
          <w:t>31</w:t>
        </w:r>
        <w:r w:rsidR="00200D2F">
          <w:rPr>
            <w:noProof/>
            <w:webHidden/>
          </w:rPr>
          <w:fldChar w:fldCharType="end"/>
        </w:r>
      </w:hyperlink>
    </w:p>
    <w:p w14:paraId="1F573863" w14:textId="5BFDB088"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80" w:history="1">
        <w:r w:rsidR="00200D2F" w:rsidRPr="00CD48CE">
          <w:rPr>
            <w:rStyle w:val="Hyperlink"/>
            <w:noProof/>
          </w:rPr>
          <w:t>Key features of the online tool</w:t>
        </w:r>
        <w:r w:rsidR="00200D2F">
          <w:rPr>
            <w:noProof/>
            <w:webHidden/>
          </w:rPr>
          <w:tab/>
        </w:r>
        <w:r w:rsidR="00200D2F">
          <w:rPr>
            <w:noProof/>
            <w:webHidden/>
          </w:rPr>
          <w:fldChar w:fldCharType="begin"/>
        </w:r>
        <w:r w:rsidR="00200D2F">
          <w:rPr>
            <w:noProof/>
            <w:webHidden/>
          </w:rPr>
          <w:instrText xml:space="preserve"> PAGEREF _Toc167782880 \h </w:instrText>
        </w:r>
        <w:r w:rsidR="00200D2F">
          <w:rPr>
            <w:noProof/>
            <w:webHidden/>
          </w:rPr>
        </w:r>
        <w:r w:rsidR="00200D2F">
          <w:rPr>
            <w:noProof/>
            <w:webHidden/>
          </w:rPr>
          <w:fldChar w:fldCharType="separate"/>
        </w:r>
        <w:r w:rsidR="00200D2F">
          <w:rPr>
            <w:noProof/>
            <w:webHidden/>
          </w:rPr>
          <w:t>31</w:t>
        </w:r>
        <w:r w:rsidR="00200D2F">
          <w:rPr>
            <w:noProof/>
            <w:webHidden/>
          </w:rPr>
          <w:fldChar w:fldCharType="end"/>
        </w:r>
      </w:hyperlink>
    </w:p>
    <w:p w14:paraId="701B0328" w14:textId="7A307AF1" w:rsidR="00200D2F" w:rsidRDefault="00CF7885">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2881" w:history="1">
        <w:r w:rsidR="00200D2F" w:rsidRPr="00CD48CE">
          <w:rPr>
            <w:rStyle w:val="Hyperlink"/>
            <w:noProof/>
          </w:rPr>
          <w:t>Integration of the online tool</w:t>
        </w:r>
        <w:r w:rsidR="00200D2F">
          <w:rPr>
            <w:noProof/>
            <w:webHidden/>
          </w:rPr>
          <w:tab/>
        </w:r>
        <w:r w:rsidR="00200D2F">
          <w:rPr>
            <w:noProof/>
            <w:webHidden/>
          </w:rPr>
          <w:fldChar w:fldCharType="begin"/>
        </w:r>
        <w:r w:rsidR="00200D2F">
          <w:rPr>
            <w:noProof/>
            <w:webHidden/>
          </w:rPr>
          <w:instrText xml:space="preserve"> PAGEREF _Toc167782881 \h </w:instrText>
        </w:r>
        <w:r w:rsidR="00200D2F">
          <w:rPr>
            <w:noProof/>
            <w:webHidden/>
          </w:rPr>
        </w:r>
        <w:r w:rsidR="00200D2F">
          <w:rPr>
            <w:noProof/>
            <w:webHidden/>
          </w:rPr>
          <w:fldChar w:fldCharType="separate"/>
        </w:r>
        <w:r w:rsidR="00200D2F">
          <w:rPr>
            <w:noProof/>
            <w:webHidden/>
          </w:rPr>
          <w:t>31</w:t>
        </w:r>
        <w:r w:rsidR="00200D2F">
          <w:rPr>
            <w:noProof/>
            <w:webHidden/>
          </w:rPr>
          <w:fldChar w:fldCharType="end"/>
        </w:r>
      </w:hyperlink>
    </w:p>
    <w:p w14:paraId="57550386" w14:textId="69DD6412"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82" w:history="1">
        <w:r w:rsidR="00200D2F" w:rsidRPr="00CD48CE">
          <w:rPr>
            <w:rStyle w:val="Hyperlink"/>
            <w:noProof/>
          </w:rPr>
          <w:t>Application Programming Interface (API)</w:t>
        </w:r>
        <w:r w:rsidR="00200D2F">
          <w:rPr>
            <w:noProof/>
            <w:webHidden/>
          </w:rPr>
          <w:tab/>
        </w:r>
        <w:r w:rsidR="00200D2F">
          <w:rPr>
            <w:noProof/>
            <w:webHidden/>
          </w:rPr>
          <w:fldChar w:fldCharType="begin"/>
        </w:r>
        <w:r w:rsidR="00200D2F">
          <w:rPr>
            <w:noProof/>
            <w:webHidden/>
          </w:rPr>
          <w:instrText xml:space="preserve"> PAGEREF _Toc167782882 \h </w:instrText>
        </w:r>
        <w:r w:rsidR="00200D2F">
          <w:rPr>
            <w:noProof/>
            <w:webHidden/>
          </w:rPr>
        </w:r>
        <w:r w:rsidR="00200D2F">
          <w:rPr>
            <w:noProof/>
            <w:webHidden/>
          </w:rPr>
          <w:fldChar w:fldCharType="separate"/>
        </w:r>
        <w:r w:rsidR="00200D2F">
          <w:rPr>
            <w:noProof/>
            <w:webHidden/>
          </w:rPr>
          <w:t>31</w:t>
        </w:r>
        <w:r w:rsidR="00200D2F">
          <w:rPr>
            <w:noProof/>
            <w:webHidden/>
          </w:rPr>
          <w:fldChar w:fldCharType="end"/>
        </w:r>
      </w:hyperlink>
    </w:p>
    <w:p w14:paraId="73751E64" w14:textId="7690CCA3"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83" w:history="1">
        <w:r w:rsidR="00200D2F" w:rsidRPr="00CD48CE">
          <w:rPr>
            <w:rStyle w:val="Hyperlink"/>
            <w:noProof/>
          </w:rPr>
          <w:t>Reference Implementation and Test Data Set</w:t>
        </w:r>
        <w:r w:rsidR="00200D2F">
          <w:rPr>
            <w:noProof/>
            <w:webHidden/>
          </w:rPr>
          <w:tab/>
        </w:r>
        <w:r w:rsidR="00200D2F">
          <w:rPr>
            <w:noProof/>
            <w:webHidden/>
          </w:rPr>
          <w:fldChar w:fldCharType="begin"/>
        </w:r>
        <w:r w:rsidR="00200D2F">
          <w:rPr>
            <w:noProof/>
            <w:webHidden/>
          </w:rPr>
          <w:instrText xml:space="preserve"> PAGEREF _Toc167782883 \h </w:instrText>
        </w:r>
        <w:r w:rsidR="00200D2F">
          <w:rPr>
            <w:noProof/>
            <w:webHidden/>
          </w:rPr>
        </w:r>
        <w:r w:rsidR="00200D2F">
          <w:rPr>
            <w:noProof/>
            <w:webHidden/>
          </w:rPr>
          <w:fldChar w:fldCharType="separate"/>
        </w:r>
        <w:r w:rsidR="00200D2F">
          <w:rPr>
            <w:noProof/>
            <w:webHidden/>
          </w:rPr>
          <w:t>32</w:t>
        </w:r>
        <w:r w:rsidR="00200D2F">
          <w:rPr>
            <w:noProof/>
            <w:webHidden/>
          </w:rPr>
          <w:fldChar w:fldCharType="end"/>
        </w:r>
      </w:hyperlink>
    </w:p>
    <w:p w14:paraId="6F1BE60D" w14:textId="338B9692" w:rsidR="00200D2F" w:rsidRDefault="00CF7885">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2884" w:history="1">
        <w:r w:rsidR="00200D2F" w:rsidRPr="00CD48CE">
          <w:rPr>
            <w:rStyle w:val="Hyperlink"/>
            <w:noProof/>
          </w:rPr>
          <w:t>Digital Decision Support Tools – Conditions of use</w:t>
        </w:r>
        <w:r w:rsidR="00200D2F">
          <w:rPr>
            <w:noProof/>
            <w:webHidden/>
          </w:rPr>
          <w:tab/>
        </w:r>
        <w:r w:rsidR="00200D2F">
          <w:rPr>
            <w:noProof/>
            <w:webHidden/>
          </w:rPr>
          <w:fldChar w:fldCharType="begin"/>
        </w:r>
        <w:r w:rsidR="00200D2F">
          <w:rPr>
            <w:noProof/>
            <w:webHidden/>
          </w:rPr>
          <w:instrText xml:space="preserve"> PAGEREF _Toc167782884 \h </w:instrText>
        </w:r>
        <w:r w:rsidR="00200D2F">
          <w:rPr>
            <w:noProof/>
            <w:webHidden/>
          </w:rPr>
        </w:r>
        <w:r w:rsidR="00200D2F">
          <w:rPr>
            <w:noProof/>
            <w:webHidden/>
          </w:rPr>
          <w:fldChar w:fldCharType="separate"/>
        </w:r>
        <w:r w:rsidR="00200D2F">
          <w:rPr>
            <w:noProof/>
            <w:webHidden/>
          </w:rPr>
          <w:t>32</w:t>
        </w:r>
        <w:r w:rsidR="00200D2F">
          <w:rPr>
            <w:noProof/>
            <w:webHidden/>
          </w:rPr>
          <w:fldChar w:fldCharType="end"/>
        </w:r>
      </w:hyperlink>
    </w:p>
    <w:p w14:paraId="1C556727" w14:textId="6998D28F" w:rsidR="00200D2F" w:rsidRDefault="00CF7885">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2885" w:history="1">
        <w:r w:rsidR="00200D2F" w:rsidRPr="00CD48CE">
          <w:rPr>
            <w:rStyle w:val="Hyperlink"/>
            <w:noProof/>
          </w:rPr>
          <w:t>More information</w:t>
        </w:r>
        <w:r w:rsidR="00200D2F">
          <w:rPr>
            <w:noProof/>
            <w:webHidden/>
          </w:rPr>
          <w:tab/>
        </w:r>
        <w:r w:rsidR="00200D2F">
          <w:rPr>
            <w:noProof/>
            <w:webHidden/>
          </w:rPr>
          <w:fldChar w:fldCharType="begin"/>
        </w:r>
        <w:r w:rsidR="00200D2F">
          <w:rPr>
            <w:noProof/>
            <w:webHidden/>
          </w:rPr>
          <w:instrText xml:space="preserve"> PAGEREF _Toc167782885 \h </w:instrText>
        </w:r>
        <w:r w:rsidR="00200D2F">
          <w:rPr>
            <w:noProof/>
            <w:webHidden/>
          </w:rPr>
        </w:r>
        <w:r w:rsidR="00200D2F">
          <w:rPr>
            <w:noProof/>
            <w:webHidden/>
          </w:rPr>
          <w:fldChar w:fldCharType="separate"/>
        </w:r>
        <w:r w:rsidR="00200D2F">
          <w:rPr>
            <w:noProof/>
            <w:webHidden/>
          </w:rPr>
          <w:t>32</w:t>
        </w:r>
        <w:r w:rsidR="00200D2F">
          <w:rPr>
            <w:noProof/>
            <w:webHidden/>
          </w:rPr>
          <w:fldChar w:fldCharType="end"/>
        </w:r>
      </w:hyperlink>
    </w:p>
    <w:p w14:paraId="4A0CE4E4" w14:textId="70067385" w:rsidR="007E42F3" w:rsidRPr="00E05D24" w:rsidRDefault="0007101E" w:rsidP="00E05D24">
      <w:pPr>
        <w:pStyle w:val="Heading2"/>
      </w:pPr>
      <w:r>
        <w:rPr>
          <w:sz w:val="46"/>
          <w:szCs w:val="32"/>
        </w:rPr>
        <w:fldChar w:fldCharType="end"/>
      </w:r>
      <w:bookmarkStart w:id="8" w:name="_Toc161924104"/>
      <w:bookmarkStart w:id="9" w:name="_Toc167782847"/>
      <w:r w:rsidR="009D6EF5" w:rsidRPr="00E05D24">
        <w:t>Table of Figures</w:t>
      </w:r>
      <w:bookmarkEnd w:id="8"/>
      <w:bookmarkEnd w:id="9"/>
    </w:p>
    <w:p w14:paraId="4991763F" w14:textId="0021266B" w:rsidR="00F0162E" w:rsidRDefault="009D6EF5">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2986" w:history="1">
        <w:r w:rsidR="00F0162E" w:rsidRPr="00847B6D">
          <w:rPr>
            <w:rStyle w:val="Hyperlink"/>
            <w:noProof/>
          </w:rPr>
          <w:t>Figure 1: the IAR domains</w:t>
        </w:r>
        <w:r w:rsidR="00F0162E">
          <w:rPr>
            <w:noProof/>
            <w:webHidden/>
          </w:rPr>
          <w:tab/>
        </w:r>
        <w:r w:rsidR="00F0162E">
          <w:rPr>
            <w:noProof/>
            <w:webHidden/>
          </w:rPr>
          <w:fldChar w:fldCharType="begin"/>
        </w:r>
        <w:r w:rsidR="00F0162E">
          <w:rPr>
            <w:noProof/>
            <w:webHidden/>
          </w:rPr>
          <w:instrText xml:space="preserve"> PAGEREF _Toc167782986 \h </w:instrText>
        </w:r>
        <w:r w:rsidR="00F0162E">
          <w:rPr>
            <w:noProof/>
            <w:webHidden/>
          </w:rPr>
        </w:r>
        <w:r w:rsidR="00F0162E">
          <w:rPr>
            <w:noProof/>
            <w:webHidden/>
          </w:rPr>
          <w:fldChar w:fldCharType="separate"/>
        </w:r>
        <w:r w:rsidR="00F0162E">
          <w:rPr>
            <w:noProof/>
            <w:webHidden/>
          </w:rPr>
          <w:t>13</w:t>
        </w:r>
        <w:r w:rsidR="00F0162E">
          <w:rPr>
            <w:noProof/>
            <w:webHidden/>
          </w:rPr>
          <w:fldChar w:fldCharType="end"/>
        </w:r>
      </w:hyperlink>
    </w:p>
    <w:p w14:paraId="6C723889" w14:textId="2A90A474" w:rsidR="00F0162E" w:rsidRDefault="00CF7885">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87" w:history="1">
        <w:r w:rsidR="00F0162E" w:rsidRPr="00847B6D">
          <w:rPr>
            <w:rStyle w:val="Hyperlink"/>
            <w:noProof/>
          </w:rPr>
          <w:t>Figure 2: the 5 IAR levels of care and mental health and community support needs</w:t>
        </w:r>
        <w:r w:rsidR="00F0162E">
          <w:rPr>
            <w:noProof/>
            <w:webHidden/>
          </w:rPr>
          <w:tab/>
        </w:r>
        <w:r w:rsidR="00F0162E">
          <w:rPr>
            <w:noProof/>
            <w:webHidden/>
          </w:rPr>
          <w:fldChar w:fldCharType="begin"/>
        </w:r>
        <w:r w:rsidR="00F0162E">
          <w:rPr>
            <w:noProof/>
            <w:webHidden/>
          </w:rPr>
          <w:instrText xml:space="preserve"> PAGEREF _Toc167782987 \h </w:instrText>
        </w:r>
        <w:r w:rsidR="00F0162E">
          <w:rPr>
            <w:noProof/>
            <w:webHidden/>
          </w:rPr>
        </w:r>
        <w:r w:rsidR="00F0162E">
          <w:rPr>
            <w:noProof/>
            <w:webHidden/>
          </w:rPr>
          <w:fldChar w:fldCharType="separate"/>
        </w:r>
        <w:r w:rsidR="00F0162E">
          <w:rPr>
            <w:noProof/>
            <w:webHidden/>
          </w:rPr>
          <w:t>15</w:t>
        </w:r>
        <w:r w:rsidR="00F0162E">
          <w:rPr>
            <w:noProof/>
            <w:webHidden/>
          </w:rPr>
          <w:fldChar w:fldCharType="end"/>
        </w:r>
      </w:hyperlink>
    </w:p>
    <w:p w14:paraId="74EFBDF4" w14:textId="2CCBBE0F" w:rsidR="00F0162E" w:rsidRDefault="00CF7885">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88" w:history="1">
        <w:r w:rsidR="00F0162E" w:rsidRPr="00847B6D">
          <w:rPr>
            <w:rStyle w:val="Hyperlink"/>
            <w:noProof/>
          </w:rPr>
          <w:t>Figure 3: Mapping assessments on 8 interactive domains to 5 levels of care</w:t>
        </w:r>
        <w:r w:rsidR="00F0162E">
          <w:rPr>
            <w:noProof/>
            <w:webHidden/>
          </w:rPr>
          <w:tab/>
        </w:r>
        <w:r w:rsidR="00F0162E">
          <w:rPr>
            <w:noProof/>
            <w:webHidden/>
          </w:rPr>
          <w:fldChar w:fldCharType="begin"/>
        </w:r>
        <w:r w:rsidR="00F0162E">
          <w:rPr>
            <w:noProof/>
            <w:webHidden/>
          </w:rPr>
          <w:instrText xml:space="preserve"> PAGEREF _Toc167782988 \h </w:instrText>
        </w:r>
        <w:r w:rsidR="00F0162E">
          <w:rPr>
            <w:noProof/>
            <w:webHidden/>
          </w:rPr>
        </w:r>
        <w:r w:rsidR="00F0162E">
          <w:rPr>
            <w:noProof/>
            <w:webHidden/>
          </w:rPr>
          <w:fldChar w:fldCharType="separate"/>
        </w:r>
        <w:r w:rsidR="00F0162E">
          <w:rPr>
            <w:noProof/>
            <w:webHidden/>
          </w:rPr>
          <w:t>27</w:t>
        </w:r>
        <w:r w:rsidR="00F0162E">
          <w:rPr>
            <w:noProof/>
            <w:webHidden/>
          </w:rPr>
          <w:fldChar w:fldCharType="end"/>
        </w:r>
      </w:hyperlink>
    </w:p>
    <w:p w14:paraId="2C571FEB" w14:textId="486C09C4" w:rsidR="00F0162E" w:rsidRDefault="00CF7885">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89" w:history="1">
        <w:r w:rsidR="00F0162E" w:rsidRPr="00847B6D">
          <w:rPr>
            <w:rStyle w:val="Hyperlink"/>
            <w:noProof/>
          </w:rPr>
          <w:t>Figure 4: IAR-DST Logic for Children and Adolescents</w:t>
        </w:r>
        <w:r w:rsidR="00F0162E">
          <w:rPr>
            <w:noProof/>
            <w:webHidden/>
          </w:rPr>
          <w:tab/>
        </w:r>
        <w:r w:rsidR="00F0162E">
          <w:rPr>
            <w:noProof/>
            <w:webHidden/>
          </w:rPr>
          <w:fldChar w:fldCharType="begin"/>
        </w:r>
        <w:r w:rsidR="00F0162E">
          <w:rPr>
            <w:noProof/>
            <w:webHidden/>
          </w:rPr>
          <w:instrText xml:space="preserve"> PAGEREF _Toc167782989 \h </w:instrText>
        </w:r>
        <w:r w:rsidR="00F0162E">
          <w:rPr>
            <w:noProof/>
            <w:webHidden/>
          </w:rPr>
        </w:r>
        <w:r w:rsidR="00F0162E">
          <w:rPr>
            <w:noProof/>
            <w:webHidden/>
          </w:rPr>
          <w:fldChar w:fldCharType="separate"/>
        </w:r>
        <w:r w:rsidR="00F0162E">
          <w:rPr>
            <w:noProof/>
            <w:webHidden/>
          </w:rPr>
          <w:t>29</w:t>
        </w:r>
        <w:r w:rsidR="00F0162E">
          <w:rPr>
            <w:noProof/>
            <w:webHidden/>
          </w:rPr>
          <w:fldChar w:fldCharType="end"/>
        </w:r>
      </w:hyperlink>
    </w:p>
    <w:p w14:paraId="257051F7" w14:textId="4E72B9EA" w:rsidR="00F0162E" w:rsidRDefault="00CF7885">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90" w:history="1">
        <w:r w:rsidR="00F0162E" w:rsidRPr="00847B6D">
          <w:rPr>
            <w:rStyle w:val="Hyperlink"/>
            <w:noProof/>
          </w:rPr>
          <w:t>Figure 5: IAR-DST Logic for Adults and Older Adults</w:t>
        </w:r>
        <w:r w:rsidR="00F0162E">
          <w:rPr>
            <w:noProof/>
            <w:webHidden/>
          </w:rPr>
          <w:tab/>
        </w:r>
        <w:r w:rsidR="00F0162E">
          <w:rPr>
            <w:noProof/>
            <w:webHidden/>
          </w:rPr>
          <w:fldChar w:fldCharType="begin"/>
        </w:r>
        <w:r w:rsidR="00F0162E">
          <w:rPr>
            <w:noProof/>
            <w:webHidden/>
          </w:rPr>
          <w:instrText xml:space="preserve"> PAGEREF _Toc167782990 \h </w:instrText>
        </w:r>
        <w:r w:rsidR="00F0162E">
          <w:rPr>
            <w:noProof/>
            <w:webHidden/>
          </w:rPr>
        </w:r>
        <w:r w:rsidR="00F0162E">
          <w:rPr>
            <w:noProof/>
            <w:webHidden/>
          </w:rPr>
          <w:fldChar w:fldCharType="separate"/>
        </w:r>
        <w:r w:rsidR="00F0162E">
          <w:rPr>
            <w:noProof/>
            <w:webHidden/>
          </w:rPr>
          <w:t>30</w:t>
        </w:r>
        <w:r w:rsidR="00F0162E">
          <w:rPr>
            <w:noProof/>
            <w:webHidden/>
          </w:rPr>
          <w:fldChar w:fldCharType="end"/>
        </w:r>
      </w:hyperlink>
    </w:p>
    <w:p w14:paraId="07DB8759" w14:textId="6105312B" w:rsidR="00000A52" w:rsidRPr="00E05D24" w:rsidRDefault="009D6EF5" w:rsidP="00E05D24">
      <w:pPr>
        <w:pStyle w:val="Heading2"/>
      </w:pPr>
      <w:r>
        <w:rPr>
          <w:rFonts w:eastAsiaTheme="minorHAnsi"/>
        </w:rPr>
        <w:fldChar w:fldCharType="end"/>
      </w:r>
      <w:bookmarkStart w:id="10" w:name="_Toc161924105"/>
      <w:bookmarkStart w:id="11" w:name="_Toc167782848"/>
      <w:r w:rsidR="00000A52" w:rsidRPr="00E05D24">
        <w:t>Table of Practice Points</w:t>
      </w:r>
      <w:bookmarkEnd w:id="10"/>
      <w:bookmarkEnd w:id="11"/>
    </w:p>
    <w:p w14:paraId="49B8EE9C" w14:textId="22863803" w:rsidR="00F0162E" w:rsidRDefault="00000A52">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\f F \h \z \t "Box heading" \c </w:instrText>
      </w:r>
      <w:r>
        <w:fldChar w:fldCharType="separate"/>
      </w:r>
      <w:hyperlink w:anchor="_Toc167782993" w:history="1">
        <w:r w:rsidR="00F0162E" w:rsidRPr="00633EBC">
          <w:rPr>
            <w:rStyle w:val="Hyperlink"/>
            <w:noProof/>
          </w:rPr>
          <w:t>Practice point – rapport and trust</w:t>
        </w:r>
        <w:r w:rsidR="00F0162E">
          <w:rPr>
            <w:noProof/>
            <w:webHidden/>
          </w:rPr>
          <w:tab/>
        </w:r>
        <w:r w:rsidR="00F0162E">
          <w:rPr>
            <w:noProof/>
            <w:webHidden/>
          </w:rPr>
          <w:fldChar w:fldCharType="begin"/>
        </w:r>
        <w:r w:rsidR="00F0162E">
          <w:rPr>
            <w:noProof/>
            <w:webHidden/>
          </w:rPr>
          <w:instrText xml:space="preserve"> PAGEREF _Toc167782993 \h </w:instrText>
        </w:r>
        <w:r w:rsidR="00F0162E">
          <w:rPr>
            <w:noProof/>
            <w:webHidden/>
          </w:rPr>
        </w:r>
        <w:r w:rsidR="00F0162E">
          <w:rPr>
            <w:noProof/>
            <w:webHidden/>
          </w:rPr>
          <w:fldChar w:fldCharType="separate"/>
        </w:r>
        <w:r w:rsidR="00F0162E">
          <w:rPr>
            <w:noProof/>
            <w:webHidden/>
          </w:rPr>
          <w:t>12</w:t>
        </w:r>
        <w:r w:rsidR="00F0162E">
          <w:rPr>
            <w:noProof/>
            <w:webHidden/>
          </w:rPr>
          <w:fldChar w:fldCharType="end"/>
        </w:r>
      </w:hyperlink>
    </w:p>
    <w:p w14:paraId="56A6C1D1" w14:textId="2F2CC9F0" w:rsidR="00F0162E" w:rsidRDefault="00CF7885">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94" w:history="1">
        <w:r w:rsidR="00F0162E" w:rsidRPr="00633EBC">
          <w:rPr>
            <w:rStyle w:val="Hyperlink"/>
            <w:noProof/>
          </w:rPr>
          <w:t>Practice point – informed consent</w:t>
        </w:r>
        <w:r w:rsidR="00F0162E">
          <w:rPr>
            <w:noProof/>
            <w:webHidden/>
          </w:rPr>
          <w:tab/>
        </w:r>
        <w:r w:rsidR="00F0162E">
          <w:rPr>
            <w:noProof/>
            <w:webHidden/>
          </w:rPr>
          <w:fldChar w:fldCharType="begin"/>
        </w:r>
        <w:r w:rsidR="00F0162E">
          <w:rPr>
            <w:noProof/>
            <w:webHidden/>
          </w:rPr>
          <w:instrText xml:space="preserve"> PAGEREF _Toc167782994 \h </w:instrText>
        </w:r>
        <w:r w:rsidR="00F0162E">
          <w:rPr>
            <w:noProof/>
            <w:webHidden/>
          </w:rPr>
        </w:r>
        <w:r w:rsidR="00F0162E">
          <w:rPr>
            <w:noProof/>
            <w:webHidden/>
          </w:rPr>
          <w:fldChar w:fldCharType="separate"/>
        </w:r>
        <w:r w:rsidR="00F0162E">
          <w:rPr>
            <w:noProof/>
            <w:webHidden/>
          </w:rPr>
          <w:t>12</w:t>
        </w:r>
        <w:r w:rsidR="00F0162E">
          <w:rPr>
            <w:noProof/>
            <w:webHidden/>
          </w:rPr>
          <w:fldChar w:fldCharType="end"/>
        </w:r>
      </w:hyperlink>
    </w:p>
    <w:p w14:paraId="56666563" w14:textId="00735F56" w:rsidR="00F0162E" w:rsidRDefault="00CF7885">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95" w:history="1">
        <w:r w:rsidR="00F0162E" w:rsidRPr="00633EBC">
          <w:rPr>
            <w:rStyle w:val="Hyperlink"/>
            <w:noProof/>
          </w:rPr>
          <w:t>Practice point – involving the patient and carer in decision-making</w:t>
        </w:r>
        <w:r w:rsidR="00F0162E">
          <w:rPr>
            <w:noProof/>
            <w:webHidden/>
          </w:rPr>
          <w:tab/>
        </w:r>
        <w:r w:rsidR="00F0162E">
          <w:rPr>
            <w:noProof/>
            <w:webHidden/>
          </w:rPr>
          <w:fldChar w:fldCharType="begin"/>
        </w:r>
        <w:r w:rsidR="00F0162E">
          <w:rPr>
            <w:noProof/>
            <w:webHidden/>
          </w:rPr>
          <w:instrText xml:space="preserve"> PAGEREF _Toc167782995 \h </w:instrText>
        </w:r>
        <w:r w:rsidR="00F0162E">
          <w:rPr>
            <w:noProof/>
            <w:webHidden/>
          </w:rPr>
        </w:r>
        <w:r w:rsidR="00F0162E">
          <w:rPr>
            <w:noProof/>
            <w:webHidden/>
          </w:rPr>
          <w:fldChar w:fldCharType="separate"/>
        </w:r>
        <w:r w:rsidR="00F0162E">
          <w:rPr>
            <w:noProof/>
            <w:webHidden/>
          </w:rPr>
          <w:t>16</w:t>
        </w:r>
        <w:r w:rsidR="00F0162E">
          <w:rPr>
            <w:noProof/>
            <w:webHidden/>
          </w:rPr>
          <w:fldChar w:fldCharType="end"/>
        </w:r>
      </w:hyperlink>
    </w:p>
    <w:p w14:paraId="314C6779" w14:textId="5E2E209B" w:rsidR="00F0162E" w:rsidRDefault="00CF7885">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2996" w:history="1">
        <w:r w:rsidR="00F0162E" w:rsidRPr="00633EBC">
          <w:rPr>
            <w:rStyle w:val="Hyperlink"/>
            <w:noProof/>
          </w:rPr>
          <w:t>Practice point – routine monitoring</w:t>
        </w:r>
        <w:r w:rsidR="00F0162E">
          <w:rPr>
            <w:noProof/>
            <w:webHidden/>
          </w:rPr>
          <w:tab/>
        </w:r>
        <w:r w:rsidR="00F0162E">
          <w:rPr>
            <w:noProof/>
            <w:webHidden/>
          </w:rPr>
          <w:fldChar w:fldCharType="begin"/>
        </w:r>
        <w:r w:rsidR="00F0162E">
          <w:rPr>
            <w:noProof/>
            <w:webHidden/>
          </w:rPr>
          <w:instrText xml:space="preserve"> PAGEREF _Toc167782996 \h </w:instrText>
        </w:r>
        <w:r w:rsidR="00F0162E">
          <w:rPr>
            <w:noProof/>
            <w:webHidden/>
          </w:rPr>
        </w:r>
        <w:r w:rsidR="00F0162E">
          <w:rPr>
            <w:noProof/>
            <w:webHidden/>
          </w:rPr>
          <w:fldChar w:fldCharType="separate"/>
        </w:r>
        <w:r w:rsidR="00F0162E">
          <w:rPr>
            <w:noProof/>
            <w:webHidden/>
          </w:rPr>
          <w:t>26</w:t>
        </w:r>
        <w:r w:rsidR="00F0162E">
          <w:rPr>
            <w:noProof/>
            <w:webHidden/>
          </w:rPr>
          <w:fldChar w:fldCharType="end"/>
        </w:r>
      </w:hyperlink>
    </w:p>
    <w:p w14:paraId="27CD41BC" w14:textId="5B2A64FF" w:rsidR="00414A98" w:rsidRDefault="00000A52" w:rsidP="000B28BB">
      <w:pPr>
        <w:sectPr w:rsidR="00414A98" w:rsidSect="00CE01EF">
          <w:footerReference w:type="default" r:id="rId18"/>
          <w:footerReference w:type="first" r:id="rId19"/>
          <w:pgSz w:w="11906" w:h="16838" w:code="9"/>
          <w:pgMar w:top="1440" w:right="1440" w:bottom="1440" w:left="1440" w:header="1134" w:footer="397" w:gutter="0"/>
          <w:cols w:space="708"/>
          <w:titlePg/>
          <w:docGrid w:linePitch="360"/>
        </w:sectPr>
      </w:pPr>
      <w:r>
        <w:fldChar w:fldCharType="end"/>
      </w:r>
    </w:p>
    <w:p w14:paraId="46C7CAEB" w14:textId="074B7AAF" w:rsidR="00A85BD8" w:rsidRPr="00F53338" w:rsidRDefault="00A85BD8" w:rsidP="001F0D61">
      <w:pPr>
        <w:pStyle w:val="Heading2"/>
        <w:rPr>
          <w:rFonts w:eastAsiaTheme="minorHAnsi" w:cstheme="minorBidi"/>
        </w:rPr>
      </w:pPr>
      <w:bookmarkStart w:id="12" w:name="_Toc167782849"/>
      <w:r>
        <w:lastRenderedPageBreak/>
        <w:t>A note on language</w:t>
      </w:r>
      <w:bookmarkEnd w:id="12"/>
      <w:r w:rsidR="00B53D2C">
        <w:t xml:space="preserve"> </w:t>
      </w:r>
    </w:p>
    <w:p w14:paraId="75CC75D4" w14:textId="74CC6A76" w:rsidR="008275AC" w:rsidRDefault="008275AC">
      <w:r>
        <w:t>Mental health systems and services</w:t>
      </w:r>
      <w:r w:rsidR="00E560E8">
        <w:t xml:space="preserve"> include many diverse terms and phrases that refer to people, roles</w:t>
      </w:r>
      <w:r w:rsidR="006F002F">
        <w:t>,</w:t>
      </w:r>
      <w:r w:rsidR="00E560E8">
        <w:t xml:space="preserve"> and processes. </w:t>
      </w:r>
      <w:r>
        <w:t>This document</w:t>
      </w:r>
      <w:r w:rsidR="00E560E8">
        <w:t xml:space="preserve"> recognises that preferred terminology in mental health may vary from both the terms in policy documents and the terms other people prefer. </w:t>
      </w:r>
      <w:r w:rsidR="009B3880">
        <w:t xml:space="preserve">Not </w:t>
      </w:r>
      <w:proofErr w:type="gramStart"/>
      <w:r w:rsidR="009B3880">
        <w:t>all of</w:t>
      </w:r>
      <w:proofErr w:type="gramEnd"/>
      <w:r w:rsidR="009B3880">
        <w:t xml:space="preserve"> </w:t>
      </w:r>
      <w:r w:rsidR="000C0BC5">
        <w:t>the terms used</w:t>
      </w:r>
      <w:r w:rsidR="009B3880">
        <w:t xml:space="preserve"> have commonly agreed definitions, and not all readers will identify with the use of labels in the same way as they are presented here.</w:t>
      </w:r>
    </w:p>
    <w:p w14:paraId="4256467F" w14:textId="66346980" w:rsidR="0067696C" w:rsidRDefault="00FC60C9">
      <w:r>
        <w:t xml:space="preserve">For clarity, </w:t>
      </w:r>
      <w:r w:rsidR="00A25400">
        <w:t>and applicable across the suite of IAR guidance documentation and the IAR-DST</w:t>
      </w:r>
      <w:r w:rsidR="008275AC">
        <w:t xml:space="preserve">, </w:t>
      </w:r>
      <w:r w:rsidR="0067696C">
        <w:t>the following terms are use</w:t>
      </w:r>
      <w:r w:rsidR="0063241D">
        <w:t>d</w:t>
      </w:r>
      <w:r w:rsidR="00F5519B">
        <w:t xml:space="preserve"> and defined as</w:t>
      </w:r>
      <w:r w:rsidR="0067696C">
        <w:t>:</w:t>
      </w:r>
    </w:p>
    <w:tbl>
      <w:tblPr>
        <w:tblStyle w:val="TableGrid"/>
        <w:tblW w:w="0" w:type="auto"/>
        <w:tblLook w:val="04A0" w:firstRow="1" w:lastRow="0" w:firstColumn="1" w:lastColumn="0" w:noHBand="0" w:noVBand="1"/>
      </w:tblPr>
      <w:tblGrid>
        <w:gridCol w:w="3114"/>
        <w:gridCol w:w="6514"/>
      </w:tblGrid>
      <w:tr w:rsidR="1E736F3E" w14:paraId="6B6F4A81" w14:textId="77777777" w:rsidTr="587A011B">
        <w:trPr>
          <w:trHeight w:val="300"/>
        </w:trPr>
        <w:tc>
          <w:tcPr>
            <w:tcW w:w="3114" w:type="dxa"/>
          </w:tcPr>
          <w:p w14:paraId="0283CE99" w14:textId="65D8860C" w:rsidR="1E736F3E" w:rsidRDefault="1E736F3E">
            <w:r>
              <w:t>Adolescent</w:t>
            </w:r>
          </w:p>
        </w:tc>
        <w:tc>
          <w:tcPr>
            <w:tcW w:w="6514" w:type="dxa"/>
          </w:tcPr>
          <w:p w14:paraId="2511CEE9" w14:textId="2B85F53D" w:rsidR="1E736F3E" w:rsidRDefault="00A76EC0">
            <w:r>
              <w:t>A</w:t>
            </w:r>
            <w:r w:rsidR="1E736F3E">
              <w:t xml:space="preserve"> person aged between 12-17 years.</w:t>
            </w:r>
          </w:p>
        </w:tc>
      </w:tr>
      <w:tr w:rsidR="1E736F3E" w14:paraId="7082F00D" w14:textId="77777777" w:rsidTr="587A011B">
        <w:trPr>
          <w:trHeight w:val="300"/>
        </w:trPr>
        <w:tc>
          <w:tcPr>
            <w:tcW w:w="3114" w:type="dxa"/>
          </w:tcPr>
          <w:p w14:paraId="503093D0" w14:textId="1ECC8F5F" w:rsidR="1E736F3E" w:rsidRDefault="1E736F3E">
            <w:bookmarkStart w:id="13" w:name="_Hlk153206430"/>
            <w:r>
              <w:t>Adult</w:t>
            </w:r>
          </w:p>
        </w:tc>
        <w:tc>
          <w:tcPr>
            <w:tcW w:w="6514" w:type="dxa"/>
          </w:tcPr>
          <w:p w14:paraId="62A8C506" w14:textId="14139315" w:rsidR="1E736F3E" w:rsidRDefault="00A76EC0">
            <w:r>
              <w:t>A</w:t>
            </w:r>
            <w:r w:rsidR="1E736F3E">
              <w:t xml:space="preserve"> person aged </w:t>
            </w:r>
            <w:r w:rsidR="00DA0126">
              <w:t>between</w:t>
            </w:r>
            <w:r w:rsidR="1E736F3E">
              <w:t xml:space="preserve"> 18-6</w:t>
            </w:r>
            <w:r w:rsidR="008B3D9A">
              <w:t>4</w:t>
            </w:r>
            <w:r w:rsidR="1E736F3E">
              <w:t xml:space="preserve"> years.</w:t>
            </w:r>
          </w:p>
        </w:tc>
      </w:tr>
      <w:bookmarkEnd w:id="13"/>
      <w:tr w:rsidR="1E736F3E" w14:paraId="3F095B0C" w14:textId="77777777" w:rsidTr="587A011B">
        <w:trPr>
          <w:trHeight w:val="300"/>
        </w:trPr>
        <w:tc>
          <w:tcPr>
            <w:tcW w:w="3114" w:type="dxa"/>
          </w:tcPr>
          <w:p w14:paraId="42307BD9" w14:textId="6DE9D3A0" w:rsidR="1E736F3E" w:rsidRDefault="1E736F3E">
            <w:r>
              <w:t>Carers</w:t>
            </w:r>
          </w:p>
        </w:tc>
        <w:tc>
          <w:tcPr>
            <w:tcW w:w="6514" w:type="dxa"/>
          </w:tcPr>
          <w:p w14:paraId="33AB0D88" w14:textId="1B42AB1F" w:rsidR="1E736F3E" w:rsidRPr="006C2799" w:rsidRDefault="00A76EC0">
            <w:pPr>
              <w:rPr>
                <w:rFonts w:eastAsia="Arial"/>
              </w:rPr>
            </w:pPr>
            <w:r>
              <w:t>P</w:t>
            </w:r>
            <w:r w:rsidR="1E736F3E">
              <w:t>eople, often family members, who provide, or have provided in the past, ongoing personal care, support, advocacy and/or assistance to a person with mental illness.</w:t>
            </w:r>
          </w:p>
        </w:tc>
      </w:tr>
      <w:tr w:rsidR="1E736F3E" w14:paraId="04E46765" w14:textId="77777777" w:rsidTr="587A011B">
        <w:trPr>
          <w:trHeight w:val="300"/>
        </w:trPr>
        <w:tc>
          <w:tcPr>
            <w:tcW w:w="3114" w:type="dxa"/>
          </w:tcPr>
          <w:p w14:paraId="055B7CBA" w14:textId="24C86E23" w:rsidR="1E736F3E" w:rsidRDefault="1E736F3E">
            <w:r>
              <w:t>Child</w:t>
            </w:r>
          </w:p>
        </w:tc>
        <w:tc>
          <w:tcPr>
            <w:tcW w:w="6514" w:type="dxa"/>
          </w:tcPr>
          <w:p w14:paraId="05097AB4" w14:textId="3100DE71" w:rsidR="1E736F3E" w:rsidRDefault="00A76EC0" w:rsidP="1E736F3E">
            <w:pPr>
              <w:rPr>
                <w:rFonts w:eastAsia="Arial" w:cs="Arial"/>
              </w:rPr>
            </w:pPr>
            <w:r>
              <w:t>A</w:t>
            </w:r>
            <w:r w:rsidR="1E736F3E">
              <w:t xml:space="preserve"> person </w:t>
            </w:r>
            <w:r w:rsidR="00162F5E">
              <w:t xml:space="preserve">aged </w:t>
            </w:r>
            <w:r w:rsidR="1E736F3E">
              <w:t>between 5-11 years.</w:t>
            </w:r>
          </w:p>
        </w:tc>
      </w:tr>
      <w:tr w:rsidR="1E736F3E" w14:paraId="72D5F2AF" w14:textId="77777777" w:rsidTr="587A011B">
        <w:trPr>
          <w:trHeight w:val="300"/>
        </w:trPr>
        <w:tc>
          <w:tcPr>
            <w:tcW w:w="3114" w:type="dxa"/>
          </w:tcPr>
          <w:p w14:paraId="738766DA" w14:textId="149BA64C" w:rsidR="1E736F3E" w:rsidRDefault="1E736F3E">
            <w:r>
              <w:t>Clinician</w:t>
            </w:r>
            <w:r w:rsidR="00471DA1">
              <w:t>/Health Professional</w:t>
            </w:r>
            <w:r w:rsidR="003201E6">
              <w:t>/Practitioner</w:t>
            </w:r>
          </w:p>
        </w:tc>
        <w:tc>
          <w:tcPr>
            <w:tcW w:w="6514" w:type="dxa"/>
          </w:tcPr>
          <w:p w14:paraId="6B3F041E" w14:textId="751BEABA" w:rsidR="1E736F3E" w:rsidRDefault="005F0A71">
            <w:r>
              <w:rPr>
                <w:rFonts w:eastAsia="Arial"/>
              </w:rPr>
              <w:t>These terms are used interchangeably in this document</w:t>
            </w:r>
            <w:r w:rsidR="00751174">
              <w:rPr>
                <w:rFonts w:eastAsia="Arial"/>
              </w:rPr>
              <w:t xml:space="preserve"> and </w:t>
            </w:r>
            <w:r w:rsidR="005C263D">
              <w:t xml:space="preserve">includes </w:t>
            </w:r>
            <w:r w:rsidR="005D0840">
              <w:t>a</w:t>
            </w:r>
            <w:r w:rsidR="001C2B6F">
              <w:t xml:space="preserve">ll those professionals listed in </w:t>
            </w:r>
            <w:r w:rsidR="007555F3">
              <w:t xml:space="preserve">the </w:t>
            </w:r>
            <w:hyperlink w:anchor="_Appropriate_use_of" w:history="1">
              <w:r w:rsidR="007555F3" w:rsidRPr="00D70E70">
                <w:rPr>
                  <w:rStyle w:val="Hyperlink"/>
                </w:rPr>
                <w:t>Appropriate use of the IAR section</w:t>
              </w:r>
            </w:hyperlink>
            <w:r w:rsidR="007555F3">
              <w:t xml:space="preserve"> of this document</w:t>
            </w:r>
            <w:r w:rsidR="00923587">
              <w:t>.</w:t>
            </w:r>
            <w:r w:rsidR="001C2B6F">
              <w:t xml:space="preserve"> </w:t>
            </w:r>
            <w:r w:rsidR="00DB6B22">
              <w:rPr>
                <w:rFonts w:eastAsia="Arial"/>
              </w:rPr>
              <w:t xml:space="preserve"> </w:t>
            </w:r>
          </w:p>
        </w:tc>
      </w:tr>
      <w:tr w:rsidR="0049356B" w14:paraId="3BC050FC" w14:textId="77777777" w:rsidTr="587A011B">
        <w:trPr>
          <w:trHeight w:val="300"/>
        </w:trPr>
        <w:tc>
          <w:tcPr>
            <w:tcW w:w="3114" w:type="dxa"/>
          </w:tcPr>
          <w:p w14:paraId="4C9FA965" w14:textId="77777777" w:rsidR="0049356B" w:rsidRDefault="0049356B">
            <w:r>
              <w:t>Decision Support Tool</w:t>
            </w:r>
          </w:p>
        </w:tc>
        <w:tc>
          <w:tcPr>
            <w:tcW w:w="6514" w:type="dxa"/>
          </w:tcPr>
          <w:p w14:paraId="24326102" w14:textId="1172D204" w:rsidR="0049356B" w:rsidRDefault="0049356B">
            <w:pPr>
              <w:rPr>
                <w:rFonts w:eastAsia="Calibri"/>
              </w:rPr>
            </w:pPr>
            <w:r>
              <w:t>A tool designed to</w:t>
            </w:r>
            <w:r w:rsidRPr="1E736F3E">
              <w:rPr>
                <w:rFonts w:eastAsia="Calibri"/>
              </w:rPr>
              <w:t xml:space="preserve"> provide an evidence-informed framework for structuring the assessment of individuals seeking or requiring mental healthcare and for determining the intensity of intervention, i.e., the </w:t>
            </w:r>
            <w:r w:rsidR="00A06630">
              <w:rPr>
                <w:rFonts w:eastAsia="Calibri"/>
              </w:rPr>
              <w:t>most appropriate</w:t>
            </w:r>
            <w:r w:rsidR="00A06630" w:rsidRPr="1E736F3E">
              <w:rPr>
                <w:rFonts w:eastAsia="Calibri"/>
              </w:rPr>
              <w:t xml:space="preserve"> </w:t>
            </w:r>
            <w:r w:rsidRPr="1E736F3E">
              <w:rPr>
                <w:rFonts w:eastAsia="Calibri"/>
              </w:rPr>
              <w:t>level of care, each person requires.</w:t>
            </w:r>
          </w:p>
        </w:tc>
      </w:tr>
      <w:tr w:rsidR="00143494" w14:paraId="303555A1" w14:textId="77777777" w:rsidTr="587A011B">
        <w:trPr>
          <w:trHeight w:val="300"/>
        </w:trPr>
        <w:tc>
          <w:tcPr>
            <w:tcW w:w="3114" w:type="dxa"/>
          </w:tcPr>
          <w:p w14:paraId="4E4EB5A5" w14:textId="280208B9" w:rsidR="00143494" w:rsidRDefault="00143494">
            <w:r>
              <w:t>IAR descriptors</w:t>
            </w:r>
          </w:p>
        </w:tc>
        <w:tc>
          <w:tcPr>
            <w:tcW w:w="6514" w:type="dxa"/>
          </w:tcPr>
          <w:p w14:paraId="3C9B6318" w14:textId="2B3E17D4" w:rsidR="00143494" w:rsidRDefault="00064BDD" w:rsidP="00BB5294">
            <w:r>
              <w:t xml:space="preserve">Each of the IAR </w:t>
            </w:r>
            <w:r w:rsidR="00725B0B">
              <w:t>8</w:t>
            </w:r>
            <w:r>
              <w:t xml:space="preserve"> domains include</w:t>
            </w:r>
            <w:r>
              <w:rPr>
                <w:rFonts w:eastAsia="Times New Roman" w:cs="Arial"/>
                <w:color w:val="000000"/>
                <w:szCs w:val="20"/>
                <w:lang w:eastAsia="en-AU"/>
              </w:rPr>
              <w:t xml:space="preserve"> descriptors under each domain</w:t>
            </w:r>
            <w:r w:rsidR="009F7CFB">
              <w:rPr>
                <w:rFonts w:eastAsia="Times New Roman" w:cs="Arial"/>
                <w:color w:val="000000"/>
                <w:szCs w:val="20"/>
                <w:lang w:eastAsia="en-AU"/>
              </w:rPr>
              <w:t>. The descriptors provide examples of problems that could be present</w:t>
            </w:r>
            <w:r w:rsidR="00ED5844">
              <w:rPr>
                <w:rFonts w:eastAsia="Times New Roman" w:cs="Arial"/>
                <w:color w:val="000000"/>
                <w:szCs w:val="20"/>
                <w:lang w:eastAsia="en-AU"/>
              </w:rPr>
              <w:t xml:space="preserve"> and are indicative of each severity level</w:t>
            </w:r>
            <w:r w:rsidR="002B195E">
              <w:rPr>
                <w:rFonts w:eastAsia="Times New Roman" w:cs="Arial"/>
                <w:color w:val="000000"/>
                <w:szCs w:val="20"/>
                <w:lang w:eastAsia="en-AU"/>
              </w:rPr>
              <w:t xml:space="preserve"> (</w:t>
            </w:r>
            <w:r w:rsidR="00DF27C9">
              <w:rPr>
                <w:rFonts w:eastAsia="Times New Roman" w:cs="Arial"/>
                <w:color w:val="000000"/>
                <w:szCs w:val="20"/>
                <w:lang w:eastAsia="en-AU"/>
              </w:rPr>
              <w:t xml:space="preserve">there are five severity levels: </w:t>
            </w:r>
            <w:r w:rsidR="002B2ABF">
              <w:rPr>
                <w:rFonts w:eastAsia="Times New Roman" w:cs="Arial"/>
                <w:color w:val="000000"/>
                <w:szCs w:val="20"/>
                <w:lang w:eastAsia="en-AU"/>
              </w:rPr>
              <w:t>no problem in this domain, mild, moderate, severe</w:t>
            </w:r>
            <w:r w:rsidR="00DF369F">
              <w:rPr>
                <w:rFonts w:eastAsia="Times New Roman" w:cs="Arial"/>
                <w:color w:val="000000"/>
                <w:szCs w:val="20"/>
                <w:lang w:eastAsia="en-AU"/>
              </w:rPr>
              <w:t>,</w:t>
            </w:r>
            <w:r w:rsidR="002B2ABF">
              <w:rPr>
                <w:rFonts w:eastAsia="Times New Roman" w:cs="Arial"/>
                <w:color w:val="000000"/>
                <w:szCs w:val="20"/>
                <w:lang w:eastAsia="en-AU"/>
              </w:rPr>
              <w:t xml:space="preserve"> or very severe problem in this domain)</w:t>
            </w:r>
            <w:r w:rsidR="00ED5844">
              <w:rPr>
                <w:rFonts w:eastAsia="Times New Roman" w:cs="Arial"/>
                <w:color w:val="000000"/>
                <w:szCs w:val="20"/>
                <w:lang w:eastAsia="en-AU"/>
              </w:rPr>
              <w:t>. The</w:t>
            </w:r>
            <w:r w:rsidR="00DF27C9">
              <w:rPr>
                <w:rFonts w:eastAsia="Times New Roman" w:cs="Arial"/>
                <w:color w:val="000000"/>
                <w:szCs w:val="20"/>
                <w:lang w:eastAsia="en-AU"/>
              </w:rPr>
              <w:t xml:space="preserve"> descriptors provided </w:t>
            </w:r>
            <w:r w:rsidR="00ED5844">
              <w:rPr>
                <w:rFonts w:eastAsia="Times New Roman" w:cs="Arial"/>
                <w:color w:val="000000"/>
                <w:szCs w:val="20"/>
                <w:lang w:eastAsia="en-AU"/>
              </w:rPr>
              <w:t xml:space="preserve">are examples only, not an </w:t>
            </w:r>
            <w:r w:rsidR="00A62F67" w:rsidRPr="00ED5844">
              <w:t>exhaustive list of all factors relevant to the domain.</w:t>
            </w:r>
            <w:r w:rsidR="00A62F67" w:rsidRPr="5C9DA39E">
              <w:t xml:space="preserve"> </w:t>
            </w:r>
            <w:r w:rsidR="00DF27C9">
              <w:t xml:space="preserve">The descriptors at each severity level </w:t>
            </w:r>
            <w:r>
              <w:rPr>
                <w:rFonts w:eastAsia="Times New Roman" w:cs="Arial"/>
                <w:color w:val="000000"/>
                <w:szCs w:val="20"/>
                <w:lang w:eastAsia="en-AU"/>
              </w:rPr>
              <w:t>are differentiated by several factors, including the size or magnitude of the symptoms being experienced, the recency and frequency of occurrence of the symptoms and the pervasiveness of the impact of the symptoms on areas of the person’s life.</w:t>
            </w:r>
          </w:p>
        </w:tc>
      </w:tr>
      <w:tr w:rsidR="1E736F3E" w14:paraId="178CADE1" w14:textId="77777777" w:rsidTr="587A011B">
        <w:trPr>
          <w:trHeight w:val="300"/>
        </w:trPr>
        <w:tc>
          <w:tcPr>
            <w:tcW w:w="3114" w:type="dxa"/>
          </w:tcPr>
          <w:p w14:paraId="06E68000" w14:textId="747346AA" w:rsidR="1E736F3E" w:rsidRDefault="1E736F3E">
            <w:r>
              <w:t>Domain</w:t>
            </w:r>
          </w:p>
        </w:tc>
        <w:tc>
          <w:tcPr>
            <w:tcW w:w="6514" w:type="dxa"/>
          </w:tcPr>
          <w:p w14:paraId="7E6075B4" w14:textId="0467DA8A" w:rsidR="00D00090" w:rsidRDefault="1E736F3E" w:rsidP="00DB6C99">
            <w:r>
              <w:t>An area for assessment</w:t>
            </w:r>
            <w:r w:rsidR="00944A9C">
              <w:t>.</w:t>
            </w:r>
            <w:r w:rsidR="00D00090">
              <w:t xml:space="preserve"> There are </w:t>
            </w:r>
            <w:r w:rsidR="00725B0B">
              <w:t>8</w:t>
            </w:r>
            <w:r w:rsidR="00D00090">
              <w:t xml:space="preserve"> domains in the IAR</w:t>
            </w:r>
            <w:r w:rsidR="00DB6C99">
              <w:t xml:space="preserve"> (refer</w:t>
            </w:r>
            <w:r w:rsidR="00AE2A88">
              <w:t xml:space="preserve"> to</w:t>
            </w:r>
            <w:r w:rsidR="00DB6C99">
              <w:t xml:space="preserve"> </w:t>
            </w:r>
            <w:hyperlink w:anchor="_The_8_domains" w:history="1">
              <w:r w:rsidR="00AD5871" w:rsidRPr="00AD5871">
                <w:rPr>
                  <w:rStyle w:val="Hyperlink"/>
                </w:rPr>
                <w:t>The 8 domains</w:t>
              </w:r>
            </w:hyperlink>
            <w:r w:rsidR="00F31AB8">
              <w:t>).</w:t>
            </w:r>
          </w:p>
        </w:tc>
      </w:tr>
      <w:tr w:rsidR="1E736F3E" w14:paraId="1E91898D" w14:textId="77777777" w:rsidTr="587A011B">
        <w:trPr>
          <w:trHeight w:val="300"/>
        </w:trPr>
        <w:tc>
          <w:tcPr>
            <w:tcW w:w="3114" w:type="dxa"/>
          </w:tcPr>
          <w:p w14:paraId="33ACFA0A" w14:textId="5ED640D0" w:rsidR="1E736F3E" w:rsidRDefault="00C156C3">
            <w:r>
              <w:t>Initial Assessment and Referral (</w:t>
            </w:r>
            <w:r w:rsidR="1E736F3E">
              <w:t>IAR</w:t>
            </w:r>
            <w:r>
              <w:t>)</w:t>
            </w:r>
          </w:p>
        </w:tc>
        <w:tc>
          <w:tcPr>
            <w:tcW w:w="6514" w:type="dxa"/>
          </w:tcPr>
          <w:p w14:paraId="4075CB6E" w14:textId="1EDF8723" w:rsidR="1E736F3E" w:rsidRDefault="1E736F3E">
            <w:r>
              <w:t>A collective term for both the IAR-DST and Guidance</w:t>
            </w:r>
            <w:r w:rsidR="00ED5AD7">
              <w:t xml:space="preserve"> documentation</w:t>
            </w:r>
            <w:r w:rsidR="00EC0546">
              <w:t>.</w:t>
            </w:r>
          </w:p>
        </w:tc>
      </w:tr>
      <w:tr w:rsidR="0049356B" w14:paraId="735DF552" w14:textId="77777777" w:rsidTr="587A011B">
        <w:trPr>
          <w:trHeight w:val="300"/>
        </w:trPr>
        <w:tc>
          <w:tcPr>
            <w:tcW w:w="3114" w:type="dxa"/>
          </w:tcPr>
          <w:p w14:paraId="41DBFC9B" w14:textId="77777777" w:rsidR="0049356B" w:rsidRDefault="0049356B">
            <w:r>
              <w:t>IAR Decision Support Tool (IAR-DST)</w:t>
            </w:r>
          </w:p>
        </w:tc>
        <w:tc>
          <w:tcPr>
            <w:tcW w:w="6514" w:type="dxa"/>
          </w:tcPr>
          <w:p w14:paraId="2F7695CF" w14:textId="0E1F3875" w:rsidR="0049356B" w:rsidRDefault="00A76EC0">
            <w:r>
              <w:t>T</w:t>
            </w:r>
            <w:r w:rsidR="0049356B">
              <w:t xml:space="preserve">he online tool that </w:t>
            </w:r>
            <w:r w:rsidR="0049356B" w:rsidRPr="00704B12">
              <w:rPr>
                <w:rStyle w:val="normaltextrun"/>
                <w:rFonts w:cstheme="minorHAnsi"/>
              </w:rPr>
              <w:t xml:space="preserve">allows individual practitioners to enter the </w:t>
            </w:r>
            <w:r w:rsidR="0049356B">
              <w:rPr>
                <w:rStyle w:val="normaltextrun"/>
                <w:rFonts w:cstheme="minorHAnsi"/>
              </w:rPr>
              <w:t>8</w:t>
            </w:r>
            <w:r w:rsidR="0049356B" w:rsidRPr="00704B12">
              <w:rPr>
                <w:rStyle w:val="normaltextrun"/>
                <w:rFonts w:cstheme="minorHAnsi"/>
              </w:rPr>
              <w:t xml:space="preserve"> domain ratings and view the derived level of care outcome online</w:t>
            </w:r>
            <w:r w:rsidR="0049356B">
              <w:rPr>
                <w:rStyle w:val="normaltextrun"/>
                <w:rFonts w:cstheme="minorHAnsi"/>
              </w:rPr>
              <w:t>.</w:t>
            </w:r>
          </w:p>
        </w:tc>
      </w:tr>
      <w:tr w:rsidR="1E736F3E" w14:paraId="31350B78" w14:textId="77777777" w:rsidTr="587A011B">
        <w:trPr>
          <w:trHeight w:val="300"/>
        </w:trPr>
        <w:tc>
          <w:tcPr>
            <w:tcW w:w="3114" w:type="dxa"/>
          </w:tcPr>
          <w:p w14:paraId="6BA08FDC" w14:textId="0B7392C0" w:rsidR="26FAFCCF" w:rsidRDefault="26FAFCCF">
            <w:r>
              <w:t>IAR Guidance</w:t>
            </w:r>
          </w:p>
          <w:p w14:paraId="2DA97817" w14:textId="58B9E90C" w:rsidR="1E736F3E" w:rsidRDefault="1E736F3E" w:rsidP="1E736F3E"/>
        </w:tc>
        <w:tc>
          <w:tcPr>
            <w:tcW w:w="6514" w:type="dxa"/>
          </w:tcPr>
          <w:p w14:paraId="780B166D" w14:textId="3E151615" w:rsidR="1E736F3E" w:rsidRDefault="26FAFCCF" w:rsidP="1E736F3E">
            <w:r>
              <w:t>This document, and other parts thereof (i.e.</w:t>
            </w:r>
            <w:r w:rsidR="00232FA9">
              <w:t>,</w:t>
            </w:r>
            <w:r>
              <w:t xml:space="preserve"> Parts A, B, C, D and E) as well as other associated documentation detailing the use and context of the IAR.</w:t>
            </w:r>
          </w:p>
        </w:tc>
      </w:tr>
      <w:tr w:rsidR="1E736F3E" w14:paraId="43C30E98" w14:textId="77777777" w:rsidTr="587A011B">
        <w:trPr>
          <w:trHeight w:val="300"/>
        </w:trPr>
        <w:tc>
          <w:tcPr>
            <w:tcW w:w="3114" w:type="dxa"/>
          </w:tcPr>
          <w:p w14:paraId="64E992EC" w14:textId="72514564" w:rsidR="1E736F3E" w:rsidRDefault="1E736F3E">
            <w:r>
              <w:t>Older Adult</w:t>
            </w:r>
          </w:p>
        </w:tc>
        <w:tc>
          <w:tcPr>
            <w:tcW w:w="6514" w:type="dxa"/>
          </w:tcPr>
          <w:p w14:paraId="1CCCA99E" w14:textId="4812FBEA" w:rsidR="1E736F3E" w:rsidRDefault="003D25C3">
            <w:r>
              <w:t>A</w:t>
            </w:r>
            <w:r w:rsidR="1E736F3E">
              <w:t xml:space="preserve"> person aged 65 years and over.</w:t>
            </w:r>
          </w:p>
        </w:tc>
      </w:tr>
      <w:tr w:rsidR="1E736F3E" w14:paraId="65D4224B" w14:textId="77777777" w:rsidTr="587A011B">
        <w:trPr>
          <w:trHeight w:val="300"/>
        </w:trPr>
        <w:tc>
          <w:tcPr>
            <w:tcW w:w="3114" w:type="dxa"/>
          </w:tcPr>
          <w:p w14:paraId="5E09E25A" w14:textId="0A6EEAA8" w:rsidR="1E736F3E" w:rsidRDefault="5804EA24" w:rsidP="1E736F3E">
            <w:r>
              <w:t>Parent/guardian</w:t>
            </w:r>
          </w:p>
        </w:tc>
        <w:tc>
          <w:tcPr>
            <w:tcW w:w="6514" w:type="dxa"/>
          </w:tcPr>
          <w:p w14:paraId="0F853F81" w14:textId="7A217F41" w:rsidR="1E736F3E" w:rsidRDefault="003D25C3" w:rsidP="1E736F3E">
            <w:r>
              <w:rPr>
                <w:rFonts w:eastAsia="Arial"/>
              </w:rPr>
              <w:t>A</w:t>
            </w:r>
            <w:r w:rsidR="5804EA24" w:rsidRPr="1E736F3E">
              <w:rPr>
                <w:rFonts w:eastAsia="Arial"/>
              </w:rPr>
              <w:t>ny person who has assumed responsibility for the care and custody of a child or upon whom there is a legal duty for such care.</w:t>
            </w:r>
          </w:p>
        </w:tc>
      </w:tr>
      <w:tr w:rsidR="1E736F3E" w14:paraId="35221CEE" w14:textId="77777777" w:rsidTr="587A011B">
        <w:trPr>
          <w:trHeight w:val="2246"/>
        </w:trPr>
        <w:tc>
          <w:tcPr>
            <w:tcW w:w="3114" w:type="dxa"/>
          </w:tcPr>
          <w:p w14:paraId="4E5F464F" w14:textId="22B4A5A8" w:rsidR="70D005F4" w:rsidRDefault="120A65A6">
            <w:r>
              <w:lastRenderedPageBreak/>
              <w:t>Patient</w:t>
            </w:r>
          </w:p>
          <w:p w14:paraId="0A3E71BE" w14:textId="0EF34ED7" w:rsidR="120A65A6" w:rsidRDefault="003D54C5">
            <w:r>
              <w:t>C</w:t>
            </w:r>
            <w:r w:rsidR="120A65A6">
              <w:t>onsumer</w:t>
            </w:r>
          </w:p>
          <w:p w14:paraId="7FFFDF85" w14:textId="34FD626A" w:rsidR="120A65A6" w:rsidRDefault="003D54C5">
            <w:r>
              <w:t>P</w:t>
            </w:r>
            <w:r w:rsidR="120A65A6">
              <w:t xml:space="preserve">erson with lived or living experience of mental </w:t>
            </w:r>
            <w:proofErr w:type="gramStart"/>
            <w:r w:rsidR="120A65A6">
              <w:t>illness</w:t>
            </w:r>
            <w:proofErr w:type="gramEnd"/>
          </w:p>
          <w:p w14:paraId="74B14BD0" w14:textId="00D2DC1F" w:rsidR="1E736F3E" w:rsidRDefault="003D54C5" w:rsidP="1E736F3E">
            <w:r>
              <w:t>P</w:t>
            </w:r>
            <w:r w:rsidR="120A65A6">
              <w:t>erson presenting with mental health symptoms and/or psychological distress</w:t>
            </w:r>
          </w:p>
        </w:tc>
        <w:tc>
          <w:tcPr>
            <w:tcW w:w="6514" w:type="dxa"/>
          </w:tcPr>
          <w:p w14:paraId="1206353B" w14:textId="78F9E0F9" w:rsidR="1E736F3E" w:rsidRDefault="120A65A6" w:rsidP="1E736F3E">
            <w:r>
              <w:t>A range of terms are used to describe a person presenting with mental health symptoms and/or psychological distress. In many instances in this document</w:t>
            </w:r>
            <w:r w:rsidR="00B436EA">
              <w:t>,</w:t>
            </w:r>
            <w:r>
              <w:t xml:space="preserve"> the term patient is used as this is the common terminology used by health practitioners in primary care. At other times, consumer </w:t>
            </w:r>
            <w:r w:rsidR="00FA1353">
              <w:t xml:space="preserve">is </w:t>
            </w:r>
            <w:r>
              <w:t>used and refers to people who identify as having a living or lived experience of mental illness, irrespective of whether they have a formal diagnosis, have accessed services and/or received treatment. This includes people who describe themselves as a ’peer’, ‘survivor’ and ’expert by experience’.</w:t>
            </w:r>
          </w:p>
        </w:tc>
      </w:tr>
      <w:tr w:rsidR="1E736F3E" w14:paraId="04A26074" w14:textId="77777777" w:rsidTr="587A011B">
        <w:trPr>
          <w:trHeight w:val="300"/>
        </w:trPr>
        <w:tc>
          <w:tcPr>
            <w:tcW w:w="3114" w:type="dxa"/>
          </w:tcPr>
          <w:p w14:paraId="6CA2DABA" w14:textId="25A1C909" w:rsidR="1E736F3E" w:rsidRDefault="1E736F3E">
            <w:r>
              <w:t>Practice point</w:t>
            </w:r>
          </w:p>
        </w:tc>
        <w:tc>
          <w:tcPr>
            <w:tcW w:w="6514" w:type="dxa"/>
          </w:tcPr>
          <w:p w14:paraId="4B07C5D7" w14:textId="2CCA5954" w:rsidR="1E736F3E" w:rsidRDefault="009F3906">
            <w:r>
              <w:t>P</w:t>
            </w:r>
            <w:r w:rsidR="1E736F3E">
              <w:t>rovided throughout this document</w:t>
            </w:r>
            <w:r>
              <w:t>,</w:t>
            </w:r>
            <w:r w:rsidR="1E736F3E">
              <w:t xml:space="preserve"> as useful aid</w:t>
            </w:r>
            <w:r>
              <w:t>s</w:t>
            </w:r>
            <w:r w:rsidR="1E736F3E">
              <w:t xml:space="preserve"> to provide more detailed</w:t>
            </w:r>
            <w:r w:rsidR="00E47F50">
              <w:t>, relevant</w:t>
            </w:r>
            <w:r w:rsidR="1E736F3E">
              <w:t xml:space="preserve"> information or context.</w:t>
            </w:r>
          </w:p>
        </w:tc>
      </w:tr>
      <w:tr w:rsidR="00572830" w14:paraId="253EEABD" w14:textId="77777777" w:rsidTr="587A011B">
        <w:tc>
          <w:tcPr>
            <w:tcW w:w="3114" w:type="dxa"/>
          </w:tcPr>
          <w:p w14:paraId="0D410FD1" w14:textId="1A426B3E" w:rsidR="00572830" w:rsidRDefault="00572830">
            <w:r>
              <w:t>Primary care</w:t>
            </w:r>
          </w:p>
        </w:tc>
        <w:tc>
          <w:tcPr>
            <w:tcW w:w="6514" w:type="dxa"/>
          </w:tcPr>
          <w:p w14:paraId="140880B9" w14:textId="463C1BCE" w:rsidR="00572830" w:rsidRPr="00642B42" w:rsidRDefault="00E47F50" w:rsidP="0048042C">
            <w:r>
              <w:t>O</w:t>
            </w:r>
            <w:r w:rsidR="001C0E0D" w:rsidRPr="001C0E0D">
              <w:t>ften the first contact a person has with the health system and can be delivered in a range of settings, by a range of providers.</w:t>
            </w:r>
            <w:r w:rsidR="001C0E0D">
              <w:t xml:space="preserve"> </w:t>
            </w:r>
            <w:proofErr w:type="gramStart"/>
            <w:r w:rsidR="00840F19">
              <w:t>The majority of</w:t>
            </w:r>
            <w:proofErr w:type="gramEnd"/>
            <w:r w:rsidR="00840F19">
              <w:t xml:space="preserve"> primary care services are</w:t>
            </w:r>
            <w:r w:rsidR="001C0E0D" w:rsidRPr="001C0E0D">
              <w:t xml:space="preserve"> provided by general practitioners (GPs) within general practice or in an aged care or community setting, by public or private service providers. Nursing care, midwifery, pharmacy, dentistry, Aboriginal health services, and allied health care are also examples of primary care services.</w:t>
            </w:r>
          </w:p>
        </w:tc>
      </w:tr>
      <w:tr w:rsidR="00F145E3" w14:paraId="14E949AE" w14:textId="77777777" w:rsidTr="587A011B">
        <w:tc>
          <w:tcPr>
            <w:tcW w:w="3114" w:type="dxa"/>
          </w:tcPr>
          <w:p w14:paraId="741CACE1" w14:textId="2E796D57" w:rsidR="00F145E3" w:rsidRDefault="00312EEC">
            <w:r>
              <w:t>Rating</w:t>
            </w:r>
          </w:p>
        </w:tc>
        <w:tc>
          <w:tcPr>
            <w:tcW w:w="6514" w:type="dxa"/>
          </w:tcPr>
          <w:p w14:paraId="0B213B36" w14:textId="458609AA" w:rsidR="00F145E3" w:rsidRPr="001963D8" w:rsidRDefault="0D227687">
            <w:pPr>
              <w:rPr>
                <w:szCs w:val="20"/>
              </w:rPr>
            </w:pPr>
            <w:r w:rsidRPr="001963D8">
              <w:rPr>
                <w:rFonts w:eastAsia="Arial" w:cs="Arial"/>
                <w:color w:val="202124"/>
                <w:szCs w:val="20"/>
              </w:rPr>
              <w:t>A classification of someone</w:t>
            </w:r>
            <w:r w:rsidR="005C40C8" w:rsidRPr="001963D8">
              <w:rPr>
                <w:rFonts w:eastAsia="Arial" w:cs="Arial"/>
                <w:color w:val="202124"/>
                <w:szCs w:val="20"/>
              </w:rPr>
              <w:t xml:space="preserve">’s circumstances, </w:t>
            </w:r>
            <w:r w:rsidR="00E35CE5" w:rsidRPr="001963D8">
              <w:rPr>
                <w:rFonts w:eastAsia="Arial" w:cs="Arial"/>
                <w:color w:val="202124"/>
                <w:szCs w:val="20"/>
              </w:rPr>
              <w:t>symptoms,</w:t>
            </w:r>
            <w:r w:rsidR="005C40C8" w:rsidRPr="001963D8">
              <w:rPr>
                <w:rFonts w:eastAsia="Arial" w:cs="Arial"/>
                <w:color w:val="202124"/>
                <w:szCs w:val="20"/>
              </w:rPr>
              <w:t xml:space="preserve"> and other environmental factors</w:t>
            </w:r>
            <w:r w:rsidR="002A4AD6" w:rsidRPr="001963D8">
              <w:rPr>
                <w:rFonts w:eastAsia="Arial" w:cs="Arial"/>
                <w:color w:val="202124"/>
                <w:szCs w:val="20"/>
              </w:rPr>
              <w:t xml:space="preserve"> for each domain in the IAR-DST.</w:t>
            </w:r>
          </w:p>
        </w:tc>
      </w:tr>
      <w:tr w:rsidR="009C61F6" w14:paraId="1DA72EF6" w14:textId="77777777" w:rsidTr="587A011B">
        <w:tc>
          <w:tcPr>
            <w:tcW w:w="3114" w:type="dxa"/>
          </w:tcPr>
          <w:p w14:paraId="2729C720" w14:textId="6DF9CFE6" w:rsidR="009C61F6" w:rsidRPr="001D129C" w:rsidRDefault="009C61F6">
            <w:r>
              <w:t>Rating Guide</w:t>
            </w:r>
          </w:p>
        </w:tc>
        <w:tc>
          <w:tcPr>
            <w:tcW w:w="6514" w:type="dxa"/>
          </w:tcPr>
          <w:p w14:paraId="163A5000" w14:textId="511ECEFD" w:rsidR="009C61F6" w:rsidRDefault="00BC6079">
            <w:r>
              <w:t>R</w:t>
            </w:r>
            <w:r w:rsidR="00481C2D">
              <w:t>ating Guide</w:t>
            </w:r>
            <w:r>
              <w:t>s</w:t>
            </w:r>
            <w:r w:rsidR="00481C2D">
              <w:t xml:space="preserve"> </w:t>
            </w:r>
            <w:r>
              <w:t>are</w:t>
            </w:r>
            <w:r w:rsidR="00481C2D">
              <w:t xml:space="preserve"> specific to the age </w:t>
            </w:r>
            <w:r>
              <w:t>cohorts</w:t>
            </w:r>
            <w:r w:rsidR="00481C2D">
              <w:t xml:space="preserve"> </w:t>
            </w:r>
            <w:r w:rsidR="008275A7">
              <w:t>for</w:t>
            </w:r>
            <w:r w:rsidR="00481C2D">
              <w:t xml:space="preserve"> assess</w:t>
            </w:r>
            <w:r w:rsidR="008275A7">
              <w:t>ment</w:t>
            </w:r>
            <w:r w:rsidR="00481C2D">
              <w:t>. There are 4 IAR Rating Guides</w:t>
            </w:r>
            <w:r w:rsidR="001A4B73">
              <w:t xml:space="preserve"> (Parts B, C, D and E of the </w:t>
            </w:r>
            <w:r w:rsidR="008D7C37">
              <w:t>IAR Guidance)</w:t>
            </w:r>
            <w:r w:rsidR="00481C2D">
              <w:t xml:space="preserve"> available:</w:t>
            </w:r>
          </w:p>
          <w:p w14:paraId="561BDE87" w14:textId="42612A7F" w:rsidR="00481C2D" w:rsidRPr="001E684F" w:rsidRDefault="00481C2D" w:rsidP="00884DC3">
            <w:pPr>
              <w:pStyle w:val="Bulletlevel1"/>
            </w:pPr>
            <w:r w:rsidRPr="00E32E99">
              <w:t>Children (aged 5</w:t>
            </w:r>
            <w:r w:rsidR="009624A1">
              <w:t>-</w:t>
            </w:r>
            <w:r w:rsidRPr="00E32E99">
              <w:t>11)</w:t>
            </w:r>
            <w:r>
              <w:t xml:space="preserve"> – Part B</w:t>
            </w:r>
          </w:p>
          <w:p w14:paraId="0634B950" w14:textId="3E956902" w:rsidR="00481C2D" w:rsidRPr="001E684F" w:rsidRDefault="00481C2D" w:rsidP="00884DC3">
            <w:pPr>
              <w:pStyle w:val="Bulletlevel1"/>
            </w:pPr>
            <w:r w:rsidRPr="00E32E99">
              <w:t>Adolescents (aged 12</w:t>
            </w:r>
            <w:r w:rsidR="009624A1">
              <w:t>-</w:t>
            </w:r>
            <w:r w:rsidRPr="00E32E99">
              <w:t>17)</w:t>
            </w:r>
            <w:r>
              <w:t xml:space="preserve"> – Part C</w:t>
            </w:r>
          </w:p>
          <w:p w14:paraId="2FB5E47E" w14:textId="29E37C8D" w:rsidR="00481C2D" w:rsidRPr="001E684F" w:rsidRDefault="00481C2D" w:rsidP="00884DC3">
            <w:pPr>
              <w:pStyle w:val="Bulletlevel1"/>
            </w:pPr>
            <w:r w:rsidRPr="00E32E99">
              <w:t>Adults (aged 18</w:t>
            </w:r>
            <w:r w:rsidR="009624A1">
              <w:t>-</w:t>
            </w:r>
            <w:r w:rsidRPr="00E32E99">
              <w:t>64)</w:t>
            </w:r>
            <w:r>
              <w:t xml:space="preserve"> – Part D</w:t>
            </w:r>
          </w:p>
          <w:p w14:paraId="08C8E288" w14:textId="538E049C" w:rsidR="00481C2D" w:rsidRDefault="00481C2D" w:rsidP="00884DC3">
            <w:pPr>
              <w:pStyle w:val="Bulletlevel1"/>
            </w:pPr>
            <w:r w:rsidRPr="00E32E99">
              <w:t>Older Adults (aged 65 and over)</w:t>
            </w:r>
            <w:r>
              <w:t xml:space="preserve"> – Part E</w:t>
            </w:r>
          </w:p>
        </w:tc>
      </w:tr>
      <w:tr w:rsidR="00E7033D" w14:paraId="59817AFE" w14:textId="77777777" w:rsidTr="587A011B">
        <w:tc>
          <w:tcPr>
            <w:tcW w:w="3114" w:type="dxa"/>
          </w:tcPr>
          <w:p w14:paraId="7AB034A8" w14:textId="614E3A30" w:rsidR="00E7033D" w:rsidRDefault="00E7033D">
            <w:r>
              <w:t>Red flag</w:t>
            </w:r>
          </w:p>
        </w:tc>
        <w:tc>
          <w:tcPr>
            <w:tcW w:w="6514" w:type="dxa"/>
          </w:tcPr>
          <w:p w14:paraId="54E11222" w14:textId="79BD3A2A" w:rsidR="00E7033D" w:rsidRPr="00564FE5" w:rsidRDefault="00421A41" w:rsidP="001B3BBC">
            <w:r>
              <w:t>F</w:t>
            </w:r>
            <w:r w:rsidR="001B3BBC" w:rsidRPr="001B3BBC">
              <w:t>actors</w:t>
            </w:r>
            <w:r w:rsidR="00766862" w:rsidRPr="001B3BBC">
              <w:t xml:space="preserve"> that would usually warrant referral to </w:t>
            </w:r>
            <w:r w:rsidR="000142DF">
              <w:t xml:space="preserve">IAR </w:t>
            </w:r>
            <w:r w:rsidR="00766862" w:rsidRPr="001B3BBC">
              <w:t>Level 5 care, including acute and specialist community mental health services</w:t>
            </w:r>
            <w:r w:rsidR="000142DF">
              <w:t xml:space="preserve">. </w:t>
            </w:r>
            <w:r w:rsidR="00766862" w:rsidRPr="001B3BBC">
              <w:t>These include very severe ratings on symptoms, risk, and functioning domains.</w:t>
            </w:r>
            <w:r w:rsidR="000142DF">
              <w:t xml:space="preserve"> In the IAR-DST logic,</w:t>
            </w:r>
            <w:r w:rsidR="00766862" w:rsidRPr="001B3BBC">
              <w:t xml:space="preserve"> ‘</w:t>
            </w:r>
            <w:r w:rsidR="000142DF">
              <w:t>r</w:t>
            </w:r>
            <w:r w:rsidR="00766862" w:rsidRPr="001B3BBC">
              <w:t>ed flag’ items act as independent criteria that automatically place an individual in a specific level of care, regardless of their assessment on other domains.</w:t>
            </w:r>
          </w:p>
        </w:tc>
      </w:tr>
      <w:tr w:rsidR="00626D0D" w14:paraId="39EDC681" w14:textId="77777777" w:rsidTr="587A011B">
        <w:tc>
          <w:tcPr>
            <w:tcW w:w="3114" w:type="dxa"/>
          </w:tcPr>
          <w:p w14:paraId="133BAE98" w14:textId="00915E16" w:rsidR="00626D0D" w:rsidRDefault="00626D0D">
            <w:r>
              <w:t>User</w:t>
            </w:r>
          </w:p>
        </w:tc>
        <w:tc>
          <w:tcPr>
            <w:tcW w:w="6514" w:type="dxa"/>
          </w:tcPr>
          <w:p w14:paraId="73A5C7C5" w14:textId="63D31F52" w:rsidR="00626D0D" w:rsidRDefault="00421A41">
            <w:r>
              <w:rPr>
                <w:rFonts w:eastAsia="Arial" w:cs="Arial"/>
                <w:szCs w:val="20"/>
              </w:rPr>
              <w:t>A</w:t>
            </w:r>
            <w:r w:rsidR="001C38B2" w:rsidRPr="00564FE5">
              <w:rPr>
                <w:rFonts w:eastAsia="Arial" w:cs="Arial"/>
                <w:szCs w:val="20"/>
              </w:rPr>
              <w:t xml:space="preserve"> </w:t>
            </w:r>
            <w:r w:rsidR="006B4853" w:rsidRPr="00564FE5">
              <w:rPr>
                <w:rFonts w:eastAsia="Arial" w:cs="Arial"/>
                <w:szCs w:val="20"/>
              </w:rPr>
              <w:t>health</w:t>
            </w:r>
            <w:r w:rsidR="00F30436" w:rsidRPr="00564FE5">
              <w:rPr>
                <w:rFonts w:eastAsia="Arial" w:cs="Arial"/>
                <w:szCs w:val="20"/>
              </w:rPr>
              <w:t xml:space="preserve"> professional </w:t>
            </w:r>
            <w:r w:rsidR="00B600FE" w:rsidRPr="00564FE5">
              <w:rPr>
                <w:rFonts w:eastAsia="Arial" w:cs="Arial"/>
                <w:szCs w:val="20"/>
              </w:rPr>
              <w:t xml:space="preserve">or </w:t>
            </w:r>
            <w:r w:rsidR="001F1019" w:rsidRPr="00564FE5">
              <w:rPr>
                <w:rFonts w:eastAsia="Arial" w:cs="Arial"/>
                <w:szCs w:val="20"/>
              </w:rPr>
              <w:t>non-</w:t>
            </w:r>
            <w:r w:rsidR="003873BC" w:rsidRPr="00564FE5">
              <w:rPr>
                <w:rFonts w:eastAsia="Arial" w:cs="Arial"/>
                <w:szCs w:val="20"/>
              </w:rPr>
              <w:t>clinician working</w:t>
            </w:r>
            <w:r w:rsidR="00F30436" w:rsidRPr="00564FE5">
              <w:rPr>
                <w:rFonts w:eastAsia="Arial" w:cs="Arial"/>
                <w:szCs w:val="20"/>
              </w:rPr>
              <w:t xml:space="preserve"> within the </w:t>
            </w:r>
            <w:r w:rsidR="00812B64" w:rsidRPr="00564FE5">
              <w:rPr>
                <w:rFonts w:eastAsia="Arial" w:cs="Arial"/>
                <w:szCs w:val="20"/>
              </w:rPr>
              <w:t>Australian</w:t>
            </w:r>
            <w:r w:rsidR="00F30436" w:rsidRPr="00564FE5">
              <w:rPr>
                <w:rFonts w:eastAsia="Arial" w:cs="Arial"/>
                <w:szCs w:val="20"/>
              </w:rPr>
              <w:t xml:space="preserve"> health system</w:t>
            </w:r>
            <w:r w:rsidR="00283564" w:rsidRPr="00564FE5">
              <w:rPr>
                <w:rFonts w:eastAsia="Arial" w:cs="Arial"/>
                <w:szCs w:val="20"/>
              </w:rPr>
              <w:t xml:space="preserve"> </w:t>
            </w:r>
            <w:r w:rsidR="002A36B8" w:rsidRPr="00564FE5">
              <w:rPr>
                <w:rFonts w:eastAsia="Arial" w:cs="Arial"/>
                <w:szCs w:val="20"/>
              </w:rPr>
              <w:t>who is</w:t>
            </w:r>
            <w:r w:rsidR="00283564" w:rsidRPr="00564FE5">
              <w:rPr>
                <w:rFonts w:eastAsia="Arial" w:cs="Arial"/>
                <w:szCs w:val="20"/>
              </w:rPr>
              <w:t xml:space="preserve"> using the </w:t>
            </w:r>
            <w:r w:rsidR="0038439B" w:rsidRPr="00564FE5">
              <w:rPr>
                <w:rFonts w:eastAsia="Arial" w:cs="Arial"/>
                <w:szCs w:val="20"/>
              </w:rPr>
              <w:t>IAR</w:t>
            </w:r>
            <w:r w:rsidR="00C27EB9" w:rsidRPr="00564FE5">
              <w:rPr>
                <w:rFonts w:eastAsia="Arial" w:cs="Arial"/>
                <w:szCs w:val="20"/>
              </w:rPr>
              <w:t xml:space="preserve"> </w:t>
            </w:r>
            <w:r w:rsidR="00B03B40" w:rsidRPr="00564FE5">
              <w:rPr>
                <w:rFonts w:eastAsia="Arial" w:cs="Arial"/>
                <w:szCs w:val="20"/>
              </w:rPr>
              <w:t xml:space="preserve">to assist with </w:t>
            </w:r>
            <w:r w:rsidR="00794C54" w:rsidRPr="00564FE5">
              <w:rPr>
                <w:rFonts w:eastAsia="Arial" w:cs="Arial"/>
                <w:szCs w:val="20"/>
              </w:rPr>
              <w:t>determining</w:t>
            </w:r>
            <w:r w:rsidR="00B03B40" w:rsidRPr="00564FE5">
              <w:rPr>
                <w:rFonts w:eastAsia="Arial" w:cs="Arial"/>
                <w:szCs w:val="20"/>
              </w:rPr>
              <w:t xml:space="preserve"> the </w:t>
            </w:r>
            <w:r w:rsidR="00D44D8E" w:rsidRPr="00564FE5">
              <w:rPr>
                <w:rFonts w:eastAsia="Arial" w:cs="Arial"/>
                <w:szCs w:val="20"/>
              </w:rPr>
              <w:t xml:space="preserve">most appropriate level </w:t>
            </w:r>
            <w:r w:rsidR="00B03B40" w:rsidRPr="00564FE5">
              <w:rPr>
                <w:rFonts w:eastAsia="Arial" w:cs="Arial"/>
                <w:szCs w:val="20"/>
              </w:rPr>
              <w:t xml:space="preserve">of mental health care </w:t>
            </w:r>
            <w:r w:rsidR="00794C54" w:rsidRPr="00564FE5">
              <w:rPr>
                <w:rFonts w:eastAsia="Arial" w:cs="Arial"/>
                <w:szCs w:val="20"/>
              </w:rPr>
              <w:t xml:space="preserve">a </w:t>
            </w:r>
            <w:r w:rsidR="00D3748F" w:rsidRPr="00564FE5">
              <w:rPr>
                <w:rFonts w:eastAsia="Arial" w:cs="Arial"/>
                <w:szCs w:val="20"/>
              </w:rPr>
              <w:t>person</w:t>
            </w:r>
            <w:r w:rsidR="00794C54" w:rsidRPr="00564FE5">
              <w:rPr>
                <w:rFonts w:eastAsia="Arial" w:cs="Arial"/>
                <w:szCs w:val="20"/>
              </w:rPr>
              <w:t xml:space="preserve"> presenting with a mental health need requires.</w:t>
            </w:r>
          </w:p>
        </w:tc>
      </w:tr>
    </w:tbl>
    <w:p w14:paraId="07B10869" w14:textId="6BCFBCF9" w:rsidR="00A85BD8" w:rsidRDefault="00A85BD8" w:rsidP="002D084C">
      <w:r>
        <w:br w:type="page"/>
      </w:r>
    </w:p>
    <w:p w14:paraId="5E1FFBAC" w14:textId="4113CE9D" w:rsidR="004E6F93" w:rsidRPr="00C20B37" w:rsidRDefault="004E6F93" w:rsidP="003E1DEA">
      <w:pPr>
        <w:pStyle w:val="Heading1"/>
        <w:ind w:left="567" w:hanging="567"/>
      </w:pPr>
      <w:bookmarkStart w:id="14" w:name="_Toc167782850"/>
      <w:r w:rsidRPr="00C20B37">
        <w:lastRenderedPageBreak/>
        <w:t>Introduction</w:t>
      </w:r>
      <w:bookmarkEnd w:id="14"/>
    </w:p>
    <w:p w14:paraId="1E1B77E7" w14:textId="1CA17ABE" w:rsidR="00F832FF" w:rsidRDefault="0047426F" w:rsidP="002876A4">
      <w:pPr>
        <w:rPr>
          <w:rFonts w:eastAsia="Calibri" w:cs="Arial"/>
          <w:szCs w:val="20"/>
        </w:rPr>
      </w:pPr>
      <w:r w:rsidRPr="007C6B57">
        <w:rPr>
          <w:rFonts w:eastAsia="Calibri" w:cs="Arial"/>
          <w:szCs w:val="20"/>
        </w:rPr>
        <w:t xml:space="preserve">The </w:t>
      </w:r>
      <w:r>
        <w:rPr>
          <w:rFonts w:eastAsia="Calibri" w:cs="Arial"/>
          <w:szCs w:val="20"/>
        </w:rPr>
        <w:t xml:space="preserve">IAR </w:t>
      </w:r>
      <w:r w:rsidR="00D7569C">
        <w:rPr>
          <w:rFonts w:eastAsia="Calibri" w:cs="Arial"/>
          <w:szCs w:val="20"/>
        </w:rPr>
        <w:t xml:space="preserve">is an </w:t>
      </w:r>
      <w:r w:rsidRPr="007C6B57">
        <w:rPr>
          <w:rFonts w:eastAsia="Calibri" w:cs="Arial"/>
          <w:szCs w:val="20"/>
        </w:rPr>
        <w:t>Australian Government initiative</w:t>
      </w:r>
      <w:r w:rsidR="00392A42">
        <w:rPr>
          <w:rFonts w:eastAsia="Calibri" w:cs="Arial"/>
          <w:szCs w:val="20"/>
        </w:rPr>
        <w:t xml:space="preserve">, </w:t>
      </w:r>
      <w:r w:rsidR="00F832FF">
        <w:rPr>
          <w:rFonts w:eastAsia="Calibri" w:cs="Arial"/>
          <w:szCs w:val="20"/>
        </w:rPr>
        <w:t>implemented by the Department of Health and Aged Care (the Department).</w:t>
      </w:r>
      <w:r w:rsidR="0067049C">
        <w:rPr>
          <w:rFonts w:eastAsia="Calibri" w:cs="Arial"/>
          <w:szCs w:val="20"/>
        </w:rPr>
        <w:t xml:space="preserve"> The Department provides the IAR Guidance </w:t>
      </w:r>
      <w:r w:rsidR="00A210E9">
        <w:rPr>
          <w:rFonts w:eastAsia="Calibri" w:cs="Arial"/>
          <w:szCs w:val="20"/>
        </w:rPr>
        <w:t>d</w:t>
      </w:r>
      <w:r w:rsidR="0067049C">
        <w:rPr>
          <w:rFonts w:eastAsia="Calibri" w:cs="Arial"/>
          <w:szCs w:val="20"/>
        </w:rPr>
        <w:t xml:space="preserve">ocumentation and the IAR-DST as well as </w:t>
      </w:r>
      <w:r w:rsidR="00DD536E">
        <w:rPr>
          <w:rFonts w:eastAsia="Calibri" w:cs="Arial"/>
          <w:szCs w:val="20"/>
        </w:rPr>
        <w:t>training on the IAR and a range of supporting resources those using the IAR may find helpful.</w:t>
      </w:r>
    </w:p>
    <w:p w14:paraId="240B0EEF" w14:textId="4E8496B1" w:rsidR="002876A4" w:rsidRDefault="002876A4" w:rsidP="002876A4">
      <w:pPr>
        <w:rPr>
          <w:rFonts w:eastAsia="Calibri"/>
        </w:rPr>
      </w:pPr>
      <w:r w:rsidRPr="09F744AD">
        <w:rPr>
          <w:rFonts w:eastAsia="Calibri"/>
        </w:rPr>
        <w:t>T</w:t>
      </w:r>
      <w:r w:rsidR="00D90806" w:rsidRPr="09F744AD">
        <w:rPr>
          <w:rFonts w:eastAsia="Calibri"/>
        </w:rPr>
        <w:t>he</w:t>
      </w:r>
      <w:r w:rsidRPr="09F744AD">
        <w:rPr>
          <w:rFonts w:eastAsia="Calibri"/>
        </w:rPr>
        <w:t xml:space="preserve"> IAR Guidance documentation includes information and advice about initial assessment and referral for people presenting to primary care</w:t>
      </w:r>
      <w:r w:rsidR="00695173" w:rsidRPr="09F744AD">
        <w:rPr>
          <w:rFonts w:eastAsia="Calibri"/>
        </w:rPr>
        <w:t xml:space="preserve"> for assistance for their mental health</w:t>
      </w:r>
      <w:r w:rsidR="00D662B9" w:rsidRPr="09F744AD">
        <w:rPr>
          <w:rFonts w:eastAsia="Calibri"/>
        </w:rPr>
        <w:t>,</w:t>
      </w:r>
      <w:r w:rsidR="00695173" w:rsidRPr="09F744AD">
        <w:rPr>
          <w:rFonts w:eastAsia="Calibri"/>
        </w:rPr>
        <w:t xml:space="preserve"> or </w:t>
      </w:r>
      <w:r w:rsidR="00D662B9" w:rsidRPr="09F744AD">
        <w:rPr>
          <w:rFonts w:eastAsia="Calibri"/>
        </w:rPr>
        <w:t>when</w:t>
      </w:r>
      <w:r w:rsidR="00695173" w:rsidRPr="09F744AD">
        <w:rPr>
          <w:rFonts w:eastAsia="Calibri"/>
        </w:rPr>
        <w:t xml:space="preserve"> the </w:t>
      </w:r>
      <w:r w:rsidR="00D662B9" w:rsidRPr="09F744AD">
        <w:rPr>
          <w:rFonts w:eastAsia="Calibri"/>
        </w:rPr>
        <w:t xml:space="preserve">health professional </w:t>
      </w:r>
      <w:r w:rsidR="008306C2" w:rsidRPr="09F744AD">
        <w:rPr>
          <w:rFonts w:eastAsia="Calibri"/>
        </w:rPr>
        <w:t xml:space="preserve">providing the service </w:t>
      </w:r>
      <w:r w:rsidR="00D662B9" w:rsidRPr="09F744AD">
        <w:rPr>
          <w:rFonts w:eastAsia="Calibri"/>
        </w:rPr>
        <w:t>identifies</w:t>
      </w:r>
      <w:r w:rsidR="008306C2" w:rsidRPr="09F744AD">
        <w:rPr>
          <w:rFonts w:eastAsia="Calibri"/>
        </w:rPr>
        <w:t xml:space="preserve"> the person</w:t>
      </w:r>
      <w:r w:rsidR="00D662B9" w:rsidRPr="09F744AD">
        <w:rPr>
          <w:rFonts w:eastAsia="Calibri"/>
        </w:rPr>
        <w:t xml:space="preserve"> may be experiencing </w:t>
      </w:r>
      <w:r w:rsidRPr="09F744AD">
        <w:rPr>
          <w:rFonts w:eastAsia="Calibri"/>
        </w:rPr>
        <w:t>possible mental health symptoms and/or psychological distress. The IAR is not</w:t>
      </w:r>
      <w:r w:rsidR="00BE65DE" w:rsidRPr="09F744AD">
        <w:rPr>
          <w:rFonts w:eastAsia="Calibri"/>
        </w:rPr>
        <w:t xml:space="preserve"> </w:t>
      </w:r>
      <w:r w:rsidR="2687D54E" w:rsidRPr="09F744AD">
        <w:rPr>
          <w:rFonts w:eastAsia="Calibri"/>
        </w:rPr>
        <w:t xml:space="preserve">designed to be </w:t>
      </w:r>
      <w:r w:rsidR="1F7F9DC1" w:rsidRPr="09F744AD">
        <w:rPr>
          <w:rFonts w:eastAsia="Calibri"/>
        </w:rPr>
        <w:t xml:space="preserve">used as </w:t>
      </w:r>
      <w:r w:rsidR="00BE65DE" w:rsidRPr="09F744AD">
        <w:rPr>
          <w:rFonts w:eastAsia="Calibri"/>
        </w:rPr>
        <w:t xml:space="preserve">a </w:t>
      </w:r>
      <w:r w:rsidR="2823A5AF" w:rsidRPr="09F744AD">
        <w:rPr>
          <w:rFonts w:eastAsia="Calibri"/>
        </w:rPr>
        <w:t xml:space="preserve">general population </w:t>
      </w:r>
      <w:r w:rsidR="00BE65DE" w:rsidRPr="09F744AD">
        <w:rPr>
          <w:rFonts w:eastAsia="Calibri"/>
        </w:rPr>
        <w:t>screening tool</w:t>
      </w:r>
      <w:r w:rsidR="3648FC08" w:rsidRPr="09F744AD">
        <w:rPr>
          <w:rFonts w:eastAsia="Calibri"/>
        </w:rPr>
        <w:t>.</w:t>
      </w:r>
      <w:r w:rsidR="00BE65DE" w:rsidRPr="09F744AD">
        <w:rPr>
          <w:rFonts w:eastAsia="Calibri"/>
        </w:rPr>
        <w:t xml:space="preserve"> </w:t>
      </w:r>
    </w:p>
    <w:p w14:paraId="5748A52A" w14:textId="34A71F17" w:rsidR="002876A4" w:rsidRPr="00AD08C1" w:rsidRDefault="002876A4" w:rsidP="002876A4">
      <w:pPr>
        <w:rPr>
          <w:rFonts w:eastAsia="Calibri"/>
        </w:rPr>
      </w:pPr>
      <w:r>
        <w:rPr>
          <w:rFonts w:eastAsia="Calibri"/>
        </w:rPr>
        <w:t>T</w:t>
      </w:r>
      <w:r w:rsidRPr="00AD08C1">
        <w:rPr>
          <w:rFonts w:eastAsia="Calibri"/>
        </w:rPr>
        <w:t>he</w:t>
      </w:r>
      <w:r w:rsidR="0002416E">
        <w:rPr>
          <w:rFonts w:eastAsia="Calibri"/>
        </w:rPr>
        <w:t xml:space="preserve">re are </w:t>
      </w:r>
      <w:r w:rsidR="00625011">
        <w:rPr>
          <w:rFonts w:eastAsia="Calibri"/>
        </w:rPr>
        <w:t xml:space="preserve">separate </w:t>
      </w:r>
      <w:r w:rsidR="004413E6">
        <w:rPr>
          <w:rFonts w:eastAsia="Calibri"/>
        </w:rPr>
        <w:t>rating guides</w:t>
      </w:r>
      <w:r w:rsidRPr="00AD08C1">
        <w:rPr>
          <w:rFonts w:eastAsia="Calibri"/>
        </w:rPr>
        <w:t xml:space="preserve"> available for use</w:t>
      </w:r>
      <w:r w:rsidR="009C36A9">
        <w:rPr>
          <w:rFonts w:eastAsia="Calibri"/>
        </w:rPr>
        <w:t xml:space="preserve"> with</w:t>
      </w:r>
      <w:r w:rsidRPr="00AD08C1">
        <w:rPr>
          <w:rFonts w:eastAsia="Calibri"/>
        </w:rPr>
        <w:t>:</w:t>
      </w:r>
    </w:p>
    <w:p w14:paraId="18F51AE5" w14:textId="1F2AF642" w:rsidR="002876A4" w:rsidRPr="00381AB2" w:rsidRDefault="002876A4" w:rsidP="00C878A0">
      <w:pPr>
        <w:pStyle w:val="Bulletlevel1"/>
        <w:ind w:left="714"/>
      </w:pPr>
      <w:r w:rsidRPr="00381AB2">
        <w:t>Children (aged 5</w:t>
      </w:r>
      <w:r w:rsidR="009624A1">
        <w:t>-</w:t>
      </w:r>
      <w:r w:rsidRPr="00381AB2">
        <w:t>11)</w:t>
      </w:r>
    </w:p>
    <w:p w14:paraId="0E15867B" w14:textId="0A60945E" w:rsidR="002876A4" w:rsidRPr="00381AB2" w:rsidRDefault="002876A4" w:rsidP="00C878A0">
      <w:pPr>
        <w:pStyle w:val="Bulletlevel1"/>
        <w:ind w:left="714"/>
      </w:pPr>
      <w:r w:rsidRPr="00381AB2">
        <w:t>Adolescents (aged 12</w:t>
      </w:r>
      <w:r w:rsidR="009624A1">
        <w:t>-</w:t>
      </w:r>
      <w:r w:rsidRPr="00381AB2">
        <w:t>17)</w:t>
      </w:r>
    </w:p>
    <w:p w14:paraId="6AD4D481" w14:textId="4DD584E1" w:rsidR="002876A4" w:rsidRPr="00381AB2" w:rsidRDefault="002876A4" w:rsidP="00C878A0">
      <w:pPr>
        <w:pStyle w:val="Bulletlevel1"/>
        <w:ind w:left="714"/>
      </w:pPr>
      <w:r w:rsidRPr="00381AB2">
        <w:t>Adults (aged 18-64)</w:t>
      </w:r>
    </w:p>
    <w:p w14:paraId="01E93F12" w14:textId="40C2B41F" w:rsidR="002876A4" w:rsidRPr="00381AB2" w:rsidRDefault="002876A4" w:rsidP="00C878A0">
      <w:pPr>
        <w:pStyle w:val="Bulletlevel1"/>
        <w:ind w:left="714"/>
      </w:pPr>
      <w:r w:rsidRPr="00381AB2">
        <w:t>Older Adults (aged 65 and over)</w:t>
      </w:r>
    </w:p>
    <w:p w14:paraId="6C253FB9" w14:textId="13B3D1C3" w:rsidR="002876A4" w:rsidRPr="007E6C4D" w:rsidRDefault="002876A4" w:rsidP="002876A4">
      <w:pPr>
        <w:spacing w:before="240"/>
        <w:rPr>
          <w:rFonts w:eastAsia="Calibri"/>
        </w:rPr>
      </w:pPr>
      <w:r w:rsidRPr="74CE8199">
        <w:rPr>
          <w:rFonts w:eastAsia="Calibri"/>
        </w:rPr>
        <w:t xml:space="preserve">Whilst the IAR Guidance uses age to indicate the overall appropriateness of each </w:t>
      </w:r>
      <w:r w:rsidR="0084318F">
        <w:rPr>
          <w:rFonts w:eastAsia="Calibri"/>
        </w:rPr>
        <w:t>rating guide</w:t>
      </w:r>
      <w:r w:rsidRPr="74CE8199">
        <w:rPr>
          <w:rFonts w:eastAsia="Calibri"/>
        </w:rPr>
        <w:t xml:space="preserve">, the final decision about the most appropriate </w:t>
      </w:r>
      <w:r w:rsidR="0084318F">
        <w:rPr>
          <w:rFonts w:eastAsia="Calibri"/>
        </w:rPr>
        <w:t>rating guide</w:t>
      </w:r>
      <w:r w:rsidRPr="74CE8199">
        <w:rPr>
          <w:rFonts w:eastAsia="Calibri"/>
        </w:rPr>
        <w:t xml:space="preserve"> to use with each patient is based on the clinical judgment of the user, considering contextual</w:t>
      </w:r>
      <w:r>
        <w:rPr>
          <w:rFonts w:eastAsia="Calibri"/>
        </w:rPr>
        <w:t xml:space="preserve"> and</w:t>
      </w:r>
      <w:r w:rsidRPr="74CE8199">
        <w:rPr>
          <w:rFonts w:eastAsia="Calibri"/>
        </w:rPr>
        <w:t xml:space="preserve"> developmental</w:t>
      </w:r>
      <w:r>
        <w:rPr>
          <w:rFonts w:eastAsia="Calibri"/>
        </w:rPr>
        <w:t xml:space="preserve"> factors.</w:t>
      </w:r>
    </w:p>
    <w:p w14:paraId="6C0A8029" w14:textId="0D1B9022" w:rsidR="002876A4" w:rsidRDefault="002876A4" w:rsidP="002876A4">
      <w:pPr>
        <w:rPr>
          <w:rFonts w:cs="Arial"/>
          <w:color w:val="000000"/>
          <w:szCs w:val="20"/>
        </w:rPr>
      </w:pPr>
      <w:r>
        <w:rPr>
          <w:bCs/>
        </w:rPr>
        <w:t>The online IAR-DST (</w:t>
      </w:r>
      <w:hyperlink r:id="rId20" w:anchor="/" w:history="1">
        <w:r>
          <w:rPr>
            <w:rStyle w:val="Hyperlink"/>
          </w:rPr>
          <w:t>https://iar-dst.online/#/</w:t>
        </w:r>
      </w:hyperlink>
      <w:r>
        <w:t xml:space="preserve">) </w:t>
      </w:r>
      <w:r>
        <w:rPr>
          <w:bCs/>
        </w:rPr>
        <w:t xml:space="preserve">enables users to select the most appropriate </w:t>
      </w:r>
      <w:r w:rsidR="00C3036D">
        <w:rPr>
          <w:bCs/>
        </w:rPr>
        <w:t>rating guide</w:t>
      </w:r>
      <w:r>
        <w:rPr>
          <w:bCs/>
        </w:rPr>
        <w:t xml:space="preserve"> to use with the person presenting to primary care for mental health initial assessment and referral.</w:t>
      </w:r>
      <w:r w:rsidRPr="00C41CFB">
        <w:rPr>
          <w:rFonts w:cs="Arial"/>
          <w:color w:val="000000"/>
          <w:szCs w:val="20"/>
        </w:rPr>
        <w:t xml:space="preserve"> </w:t>
      </w:r>
      <w:r w:rsidRPr="006B19DE">
        <w:rPr>
          <w:rFonts w:cs="Arial"/>
          <w:color w:val="000000"/>
          <w:szCs w:val="20"/>
        </w:rPr>
        <w:t>The</w:t>
      </w:r>
      <w:r>
        <w:rPr>
          <w:rFonts w:cs="Arial"/>
          <w:color w:val="000000"/>
          <w:szCs w:val="20"/>
        </w:rPr>
        <w:t xml:space="preserve"> online IAR-DST</w:t>
      </w:r>
      <w:r w:rsidRPr="006B19DE">
        <w:rPr>
          <w:rFonts w:cs="Arial"/>
          <w:color w:val="000000"/>
          <w:szCs w:val="20"/>
        </w:rPr>
        <w:t xml:space="preserve"> </w:t>
      </w:r>
      <w:r>
        <w:rPr>
          <w:rFonts w:cs="Arial"/>
          <w:color w:val="000000"/>
          <w:szCs w:val="20"/>
        </w:rPr>
        <w:t>converts</w:t>
      </w:r>
      <w:r w:rsidRPr="006B19DE">
        <w:rPr>
          <w:rFonts w:cs="Arial"/>
          <w:color w:val="000000"/>
          <w:szCs w:val="20"/>
        </w:rPr>
        <w:t xml:space="preserve"> assessment ratings</w:t>
      </w:r>
      <w:r>
        <w:rPr>
          <w:rFonts w:cs="Arial"/>
          <w:color w:val="000000"/>
          <w:szCs w:val="20"/>
        </w:rPr>
        <w:t xml:space="preserve"> on each</w:t>
      </w:r>
      <w:r w:rsidR="00D64A96">
        <w:rPr>
          <w:rFonts w:cs="Arial"/>
          <w:color w:val="000000"/>
          <w:szCs w:val="20"/>
        </w:rPr>
        <w:t xml:space="preserve"> of </w:t>
      </w:r>
      <w:r w:rsidR="00680AA5">
        <w:rPr>
          <w:rFonts w:cs="Arial"/>
          <w:color w:val="000000"/>
          <w:szCs w:val="20"/>
        </w:rPr>
        <w:t xml:space="preserve">the </w:t>
      </w:r>
      <w:r w:rsidR="00272ADE">
        <w:rPr>
          <w:rFonts w:cs="Arial"/>
          <w:color w:val="000000"/>
          <w:szCs w:val="20"/>
        </w:rPr>
        <w:t>8</w:t>
      </w:r>
      <w:r>
        <w:rPr>
          <w:rFonts w:cs="Arial"/>
          <w:color w:val="000000"/>
          <w:szCs w:val="20"/>
        </w:rPr>
        <w:t xml:space="preserve"> domain</w:t>
      </w:r>
      <w:r w:rsidR="00D64A96">
        <w:rPr>
          <w:rFonts w:cs="Arial"/>
          <w:color w:val="000000"/>
          <w:szCs w:val="20"/>
        </w:rPr>
        <w:t>s</w:t>
      </w:r>
      <w:r>
        <w:rPr>
          <w:rFonts w:cs="Arial"/>
          <w:color w:val="000000"/>
          <w:szCs w:val="20"/>
        </w:rPr>
        <w:t>,</w:t>
      </w:r>
      <w:r w:rsidRPr="006B19DE">
        <w:rPr>
          <w:rFonts w:cs="Arial"/>
          <w:color w:val="000000"/>
          <w:szCs w:val="20"/>
        </w:rPr>
        <w:t xml:space="preserve"> using decision logic outlined in th</w:t>
      </w:r>
      <w:r>
        <w:rPr>
          <w:rFonts w:cs="Arial"/>
          <w:color w:val="000000"/>
          <w:szCs w:val="20"/>
        </w:rPr>
        <w:t>is</w:t>
      </w:r>
      <w:r w:rsidRPr="006B19DE">
        <w:rPr>
          <w:rFonts w:cs="Arial"/>
          <w:color w:val="000000"/>
          <w:szCs w:val="20"/>
        </w:rPr>
        <w:t xml:space="preserve"> document</w:t>
      </w:r>
      <w:r>
        <w:rPr>
          <w:rFonts w:cs="Arial"/>
          <w:color w:val="000000"/>
          <w:szCs w:val="20"/>
        </w:rPr>
        <w:t>, to recommend a level of care for consideration by the health professional</w:t>
      </w:r>
      <w:r w:rsidRPr="006B19DE">
        <w:rPr>
          <w:rFonts w:cs="Arial"/>
          <w:color w:val="000000"/>
          <w:szCs w:val="20"/>
        </w:rPr>
        <w:t>.</w:t>
      </w:r>
    </w:p>
    <w:p w14:paraId="0DEE46DE" w14:textId="2B989C59" w:rsidR="00CC1314" w:rsidRDefault="00CC1314" w:rsidP="00CC1314">
      <w:pPr>
        <w:pStyle w:val="Heading2"/>
        <w:rPr>
          <w:rFonts w:eastAsia="Calibri"/>
        </w:rPr>
      </w:pPr>
      <w:bookmarkStart w:id="15" w:name="_Toc167782851"/>
      <w:r>
        <w:rPr>
          <w:rFonts w:eastAsia="Calibri"/>
        </w:rPr>
        <w:t>O</w:t>
      </w:r>
      <w:r w:rsidR="00895870">
        <w:rPr>
          <w:rFonts w:eastAsia="Calibri"/>
        </w:rPr>
        <w:t>bjectives of the IAR</w:t>
      </w:r>
      <w:r w:rsidR="00D57B18">
        <w:rPr>
          <w:rFonts w:eastAsia="Calibri"/>
        </w:rPr>
        <w:t xml:space="preserve"> Guidance </w:t>
      </w:r>
      <w:r w:rsidR="00B24971">
        <w:rPr>
          <w:rFonts w:eastAsia="Calibri"/>
        </w:rPr>
        <w:t>d</w:t>
      </w:r>
      <w:r w:rsidR="00D57B18">
        <w:rPr>
          <w:rFonts w:eastAsia="Calibri"/>
        </w:rPr>
        <w:t>ocumentation and IAR-DST</w:t>
      </w:r>
      <w:bookmarkEnd w:id="15"/>
    </w:p>
    <w:p w14:paraId="0090C3AF" w14:textId="48D640C5" w:rsidR="004E6F93" w:rsidRPr="005729E9" w:rsidRDefault="00F97589" w:rsidP="005729E9">
      <w:pPr>
        <w:rPr>
          <w:rFonts w:eastAsia="Calibri" w:cstheme="minorHAnsi"/>
        </w:rPr>
      </w:pPr>
      <w:r w:rsidRPr="007C6B57">
        <w:rPr>
          <w:rFonts w:eastAsia="Calibri" w:cs="Arial"/>
          <w:szCs w:val="20"/>
        </w:rPr>
        <w:t xml:space="preserve">The IAR-DST </w:t>
      </w:r>
      <w:r w:rsidR="00BC3AD1" w:rsidRPr="007C6B57">
        <w:rPr>
          <w:rFonts w:eastAsia="Calibri" w:cs="Arial"/>
          <w:szCs w:val="20"/>
        </w:rPr>
        <w:t xml:space="preserve">and Guidance documentation is based on </w:t>
      </w:r>
      <w:r w:rsidR="004E6F93" w:rsidRPr="007C6B57">
        <w:rPr>
          <w:rFonts w:eastAsia="Calibri" w:cs="Arial"/>
          <w:szCs w:val="20"/>
        </w:rPr>
        <w:t>Australian and international evidence</w:t>
      </w:r>
      <w:r w:rsidR="00A675A5" w:rsidRPr="007C6B57">
        <w:rPr>
          <w:rFonts w:eastAsia="Calibri" w:cs="Arial"/>
          <w:szCs w:val="20"/>
        </w:rPr>
        <w:t xml:space="preserve"> </w:t>
      </w:r>
      <w:r w:rsidR="00A675A5" w:rsidRPr="005729E9">
        <w:rPr>
          <w:rFonts w:eastAsia="Calibri" w:cstheme="minorHAnsi"/>
        </w:rPr>
        <w:t>and has been informed by</w:t>
      </w:r>
      <w:r w:rsidR="004E6F93" w:rsidRPr="005729E9">
        <w:rPr>
          <w:rFonts w:eastAsia="Calibri" w:cstheme="minorHAnsi"/>
        </w:rPr>
        <w:t xml:space="preserve"> advice from </w:t>
      </w:r>
      <w:r w:rsidR="004E4386">
        <w:rPr>
          <w:rFonts w:eastAsia="Calibri" w:cstheme="minorHAnsi"/>
        </w:rPr>
        <w:t xml:space="preserve">Australian </w:t>
      </w:r>
      <w:r w:rsidR="00A675A5" w:rsidRPr="005729E9">
        <w:rPr>
          <w:rFonts w:eastAsia="Calibri" w:cstheme="minorHAnsi"/>
        </w:rPr>
        <w:t>health professionals, researchers</w:t>
      </w:r>
      <w:r w:rsidR="00EB0900">
        <w:rPr>
          <w:rFonts w:eastAsia="Calibri" w:cstheme="minorHAnsi"/>
        </w:rPr>
        <w:t xml:space="preserve">, </w:t>
      </w:r>
      <w:r w:rsidR="00A675A5" w:rsidRPr="005729E9">
        <w:rPr>
          <w:rFonts w:eastAsia="Calibri" w:cstheme="minorHAnsi"/>
        </w:rPr>
        <w:t>policy maker</w:t>
      </w:r>
      <w:r w:rsidR="00EB0900">
        <w:rPr>
          <w:rFonts w:eastAsia="Calibri" w:cstheme="minorHAnsi"/>
        </w:rPr>
        <w:t>s and people with lived experience of mental illness</w:t>
      </w:r>
      <w:r w:rsidR="002477E6">
        <w:rPr>
          <w:rFonts w:eastAsia="Calibri" w:cstheme="minorHAnsi"/>
        </w:rPr>
        <w:t xml:space="preserve"> and their </w:t>
      </w:r>
      <w:proofErr w:type="spellStart"/>
      <w:r w:rsidR="002477E6">
        <w:rPr>
          <w:rFonts w:eastAsia="Calibri" w:cstheme="minorHAnsi"/>
        </w:rPr>
        <w:t>carers</w:t>
      </w:r>
      <w:proofErr w:type="spellEnd"/>
      <w:r w:rsidR="002477E6">
        <w:rPr>
          <w:rFonts w:eastAsia="Calibri" w:cstheme="minorHAnsi"/>
        </w:rPr>
        <w:t>.</w:t>
      </w:r>
    </w:p>
    <w:p w14:paraId="4CAFCA7E" w14:textId="20984E1A" w:rsidR="004E6F93" w:rsidRPr="00127AAF" w:rsidRDefault="004E6F93" w:rsidP="004E6F93">
      <w:pPr>
        <w:rPr>
          <w:rFonts w:eastAsia="Calibri" w:cstheme="minorHAnsi"/>
        </w:rPr>
      </w:pPr>
      <w:r w:rsidRPr="00127AAF">
        <w:rPr>
          <w:rFonts w:eastAsia="Calibri" w:cstheme="minorHAnsi"/>
        </w:rPr>
        <w:t>The objectives of the IAR Guidance are</w:t>
      </w:r>
      <w:r w:rsidR="00D801C5" w:rsidRPr="00127AAF">
        <w:rPr>
          <w:rFonts w:eastAsia="Calibri" w:cstheme="minorHAnsi"/>
        </w:rPr>
        <w:t xml:space="preserve"> to</w:t>
      </w:r>
      <w:r w:rsidRPr="00127AAF">
        <w:rPr>
          <w:rFonts w:eastAsia="Calibri" w:cstheme="minorHAnsi"/>
        </w:rPr>
        <w:t>:</w:t>
      </w:r>
    </w:p>
    <w:p w14:paraId="0FA9AC49" w14:textId="4444667A" w:rsidR="00030BE8" w:rsidRPr="004F1AD7" w:rsidRDefault="004A6C56" w:rsidP="00884DC3">
      <w:pPr>
        <w:pStyle w:val="Bulletlevel1"/>
        <w:numPr>
          <w:ilvl w:val="0"/>
          <w:numId w:val="28"/>
        </w:numPr>
      </w:pPr>
      <w:r w:rsidRPr="00127AAF">
        <w:t>assist Australian health professionals to decide</w:t>
      </w:r>
      <w:r w:rsidR="00030BE8">
        <w:t xml:space="preserve"> or confirm</w:t>
      </w:r>
      <w:r w:rsidRPr="00127AAF">
        <w:t xml:space="preserve"> the </w:t>
      </w:r>
      <w:r w:rsidR="00CF59DE">
        <w:t>most appropriate</w:t>
      </w:r>
      <w:r w:rsidRPr="00127AAF">
        <w:t xml:space="preserve"> level of </w:t>
      </w:r>
      <w:r w:rsidR="0038229F">
        <w:t>mental health treatment/care</w:t>
      </w:r>
      <w:r w:rsidRPr="00127AAF">
        <w:t xml:space="preserve"> a patient </w:t>
      </w:r>
      <w:r w:rsidR="002477E6">
        <w:t>requires, based on their</w:t>
      </w:r>
      <w:r w:rsidR="0038229F">
        <w:t xml:space="preserve"> current</w:t>
      </w:r>
      <w:r w:rsidR="002477E6">
        <w:t xml:space="preserve"> </w:t>
      </w:r>
      <w:r w:rsidR="0038229F">
        <w:t>symptoms and circumstances</w:t>
      </w:r>
      <w:r w:rsidR="002477E6">
        <w:t xml:space="preserve">, </w:t>
      </w:r>
      <w:r w:rsidRPr="00127AAF">
        <w:t xml:space="preserve">across the five levels of care in the Australian </w:t>
      </w:r>
      <w:r w:rsidR="004A1677" w:rsidRPr="00127AAF">
        <w:t xml:space="preserve">primary mental health </w:t>
      </w:r>
      <w:r w:rsidRPr="00127AAF">
        <w:t>stepped care model</w:t>
      </w:r>
      <w:r w:rsidR="00030BE8">
        <w:t>, i.e.</w:t>
      </w:r>
      <w:r w:rsidR="00D00F5F">
        <w:t>,</w:t>
      </w:r>
      <w:r w:rsidR="00030BE8">
        <w:t xml:space="preserve"> </w:t>
      </w:r>
      <w:r w:rsidR="00030BE8" w:rsidRPr="004F1AD7">
        <w:t>the least intensive and least intrusive evidence-based intervention that will likely lead to the most significant possible gain</w:t>
      </w:r>
      <w:r w:rsidR="00CF59DE">
        <w:t xml:space="preserve"> or improvement for the person</w:t>
      </w:r>
      <w:r w:rsidR="00030BE8" w:rsidRPr="004F1AD7">
        <w:t>.</w:t>
      </w:r>
    </w:p>
    <w:p w14:paraId="53669E06" w14:textId="259378EC" w:rsidR="00667062" w:rsidRPr="004F1AD7" w:rsidRDefault="00667062" w:rsidP="00884DC3">
      <w:pPr>
        <w:pStyle w:val="Bulletlevel1"/>
        <w:numPr>
          <w:ilvl w:val="0"/>
          <w:numId w:val="28"/>
        </w:numPr>
      </w:pPr>
      <w:r>
        <w:t>provide a framework to guide mental health assessment across 8 domains. The 8 domains help distil essential assessment information and amplify key signals critical for decision-making and planning of mental health treatment and appropriate referrals and supports.</w:t>
      </w:r>
    </w:p>
    <w:p w14:paraId="755BA15E" w14:textId="646A286C" w:rsidR="004A6C56" w:rsidRPr="00127AAF" w:rsidRDefault="004A6C56" w:rsidP="00884DC3">
      <w:pPr>
        <w:pStyle w:val="Bulletlevel1"/>
        <w:numPr>
          <w:ilvl w:val="0"/>
          <w:numId w:val="28"/>
        </w:numPr>
      </w:pPr>
      <w:r w:rsidRPr="00127AAF">
        <w:t>provide a nationally consistent decision support tool to</w:t>
      </w:r>
      <w:r w:rsidR="00D85760" w:rsidRPr="00127AAF">
        <w:t xml:space="preserve"> help referrers </w:t>
      </w:r>
      <w:r w:rsidR="00D85760" w:rsidRPr="00127AAF">
        <w:rPr>
          <w:lang w:val="en-US"/>
        </w:rPr>
        <w:t xml:space="preserve">communicate initial assessment and referral information and articulate treatment needs using language </w:t>
      </w:r>
      <w:r w:rsidR="00D85760" w:rsidRPr="00127AAF">
        <w:t xml:space="preserve">commonly understood across the </w:t>
      </w:r>
      <w:r w:rsidR="008C60C2" w:rsidRPr="00127AAF">
        <w:t>Australian health care system;</w:t>
      </w:r>
      <w:r w:rsidR="006D16EE" w:rsidRPr="00127AAF">
        <w:t xml:space="preserve"> and</w:t>
      </w:r>
    </w:p>
    <w:p w14:paraId="5E2F3BFD" w14:textId="149D5FA3" w:rsidR="008A1AB7" w:rsidRPr="00127AAF" w:rsidRDefault="00D80768" w:rsidP="00884DC3">
      <w:pPr>
        <w:pStyle w:val="Bulletlevel1"/>
        <w:numPr>
          <w:ilvl w:val="0"/>
          <w:numId w:val="28"/>
        </w:numPr>
      </w:pPr>
      <w:r w:rsidRPr="00127AAF">
        <w:t xml:space="preserve">complement, but not replace, </w:t>
      </w:r>
      <w:r w:rsidR="00E17BE3" w:rsidRPr="00127AAF">
        <w:t xml:space="preserve">health professional’s clinical judgement and </w:t>
      </w:r>
      <w:r w:rsidR="003E52DF" w:rsidRPr="00127AAF">
        <w:t>patient preferences and choices</w:t>
      </w:r>
      <w:r w:rsidR="005729E9" w:rsidRPr="00127AAF">
        <w:t>.</w:t>
      </w:r>
    </w:p>
    <w:p w14:paraId="3D90DD2C" w14:textId="46D9FB93" w:rsidR="006B1F87" w:rsidRDefault="00F32F4C" w:rsidP="00A022CD">
      <w:pPr>
        <w:rPr>
          <w:rFonts w:eastAsia="Calibri" w:cstheme="minorHAnsi"/>
        </w:rPr>
      </w:pPr>
      <w:r w:rsidRPr="00125A3C">
        <w:rPr>
          <w:rFonts w:eastAsia="Calibri" w:cstheme="minorHAnsi"/>
        </w:rPr>
        <w:t xml:space="preserve">In the </w:t>
      </w:r>
      <w:hyperlink r:id="rId21" w:history="1">
        <w:r w:rsidRPr="007E0482">
          <w:rPr>
            <w:rStyle w:val="Hyperlink"/>
            <w:rFonts w:eastAsia="Calibri" w:cstheme="minorHAnsi"/>
          </w:rPr>
          <w:t>Australian stepped care approach to mental health</w:t>
        </w:r>
      </w:hyperlink>
      <w:r w:rsidRPr="00125A3C">
        <w:rPr>
          <w:rFonts w:eastAsia="Calibri" w:cstheme="minorHAnsi"/>
        </w:rPr>
        <w:t xml:space="preserve">, a person presenting </w:t>
      </w:r>
      <w:r w:rsidR="006D16EE" w:rsidRPr="00125A3C">
        <w:rPr>
          <w:rFonts w:eastAsia="Calibri" w:cstheme="minorHAnsi"/>
        </w:rPr>
        <w:t>to the health system</w:t>
      </w:r>
      <w:r w:rsidR="00DC3A09" w:rsidRPr="00125A3C">
        <w:rPr>
          <w:rFonts w:eastAsia="Calibri" w:cstheme="minorHAnsi"/>
        </w:rPr>
        <w:t xml:space="preserve"> is ideally assessed and referred to the level of care that best meets their needs</w:t>
      </w:r>
      <w:r w:rsidR="009F3DBD" w:rsidRPr="00125A3C">
        <w:rPr>
          <w:rFonts w:eastAsia="Calibri" w:cstheme="minorHAnsi"/>
        </w:rPr>
        <w:t>, rather than a service that is less intensive than required</w:t>
      </w:r>
      <w:r w:rsidR="00862FF6" w:rsidRPr="00125A3C">
        <w:rPr>
          <w:rFonts w:eastAsia="Calibri" w:cstheme="minorHAnsi"/>
        </w:rPr>
        <w:t>, known as under-servicing, or more intensive than required, known as over-servicing. Under-servicing</w:t>
      </w:r>
      <w:r w:rsidR="00237EE0" w:rsidRPr="00125A3C">
        <w:rPr>
          <w:rFonts w:eastAsia="Calibri" w:cstheme="minorHAnsi"/>
        </w:rPr>
        <w:t xml:space="preserve"> </w:t>
      </w:r>
      <w:r w:rsidR="00A03502" w:rsidRPr="00125A3C">
        <w:rPr>
          <w:rFonts w:eastAsia="Calibri" w:cstheme="minorHAnsi"/>
        </w:rPr>
        <w:t>brings risks that</w:t>
      </w:r>
      <w:r w:rsidR="00862C4E" w:rsidRPr="00125A3C">
        <w:rPr>
          <w:rFonts w:eastAsia="Calibri" w:cstheme="minorHAnsi"/>
        </w:rPr>
        <w:t xml:space="preserve"> patients </w:t>
      </w:r>
      <w:r w:rsidR="00A03502" w:rsidRPr="00125A3C">
        <w:rPr>
          <w:rFonts w:eastAsia="Calibri" w:cstheme="minorHAnsi"/>
        </w:rPr>
        <w:t>will experience</w:t>
      </w:r>
      <w:r w:rsidR="00237EE0" w:rsidRPr="00125A3C">
        <w:rPr>
          <w:rFonts w:eastAsia="Calibri" w:cstheme="minorHAnsi"/>
        </w:rPr>
        <w:t xml:space="preserve"> poorer outcomes</w:t>
      </w:r>
      <w:r w:rsidR="00C36C5A" w:rsidRPr="00125A3C">
        <w:rPr>
          <w:rFonts w:eastAsia="Calibri" w:cstheme="minorHAnsi"/>
        </w:rPr>
        <w:t>, including a deterioration of their mental health and</w:t>
      </w:r>
      <w:r w:rsidR="00237EE0" w:rsidRPr="00125A3C">
        <w:rPr>
          <w:rFonts w:eastAsia="Calibri" w:cstheme="minorHAnsi"/>
        </w:rPr>
        <w:t xml:space="preserve"> </w:t>
      </w:r>
      <w:r w:rsidR="00A03502" w:rsidRPr="00125A3C">
        <w:rPr>
          <w:rFonts w:eastAsia="Calibri" w:cstheme="minorHAnsi"/>
        </w:rPr>
        <w:t>find</w:t>
      </w:r>
      <w:r w:rsidR="009A0783" w:rsidRPr="00125A3C">
        <w:rPr>
          <w:rFonts w:eastAsia="Calibri" w:cstheme="minorHAnsi"/>
        </w:rPr>
        <w:t xml:space="preserve"> the help offered ineffective, </w:t>
      </w:r>
      <w:r w:rsidR="00C36C5A" w:rsidRPr="00125A3C">
        <w:rPr>
          <w:rFonts w:eastAsia="Calibri" w:cstheme="minorHAnsi"/>
        </w:rPr>
        <w:t>potentially negatively</w:t>
      </w:r>
      <w:r w:rsidR="009A0783" w:rsidRPr="00125A3C">
        <w:rPr>
          <w:rFonts w:eastAsia="Calibri" w:cstheme="minorHAnsi"/>
        </w:rPr>
        <w:t xml:space="preserve"> impacting their attitudes towards help-seeking.</w:t>
      </w:r>
      <w:r w:rsidR="00A03502" w:rsidRPr="00125A3C">
        <w:rPr>
          <w:rFonts w:eastAsia="Calibri" w:cstheme="minorHAnsi"/>
        </w:rPr>
        <w:t xml:space="preserve"> </w:t>
      </w:r>
      <w:r w:rsidR="000871DA" w:rsidRPr="00125A3C">
        <w:rPr>
          <w:rFonts w:eastAsia="Calibri" w:cstheme="minorHAnsi"/>
        </w:rPr>
        <w:t>Over-servicing can</w:t>
      </w:r>
      <w:r w:rsidR="00D12E60" w:rsidRPr="00125A3C">
        <w:rPr>
          <w:rFonts w:eastAsia="Calibri" w:cstheme="minorHAnsi"/>
        </w:rPr>
        <w:t xml:space="preserve"> also</w:t>
      </w:r>
      <w:r w:rsidR="000871DA" w:rsidRPr="00125A3C">
        <w:rPr>
          <w:rFonts w:eastAsia="Calibri" w:cstheme="minorHAnsi"/>
        </w:rPr>
        <w:t xml:space="preserve"> lead to </w:t>
      </w:r>
      <w:r w:rsidR="00D12E60" w:rsidRPr="00125A3C">
        <w:rPr>
          <w:rFonts w:eastAsia="Calibri" w:cstheme="minorHAnsi"/>
        </w:rPr>
        <w:t>poorer outcomes for patients, such as feeling an unnecessary burden of care</w:t>
      </w:r>
      <w:r w:rsidR="00FD1AE7" w:rsidRPr="00125A3C">
        <w:rPr>
          <w:rFonts w:eastAsia="Calibri" w:cstheme="minorHAnsi"/>
        </w:rPr>
        <w:t xml:space="preserve">, potentially impacting </w:t>
      </w:r>
      <w:r w:rsidR="004F37C8" w:rsidRPr="00125A3C">
        <w:rPr>
          <w:rFonts w:eastAsia="Calibri" w:cstheme="minorHAnsi"/>
        </w:rPr>
        <w:t>motivation,</w:t>
      </w:r>
      <w:r w:rsidR="00FD1AE7" w:rsidRPr="00125A3C">
        <w:rPr>
          <w:rFonts w:eastAsia="Calibri" w:cstheme="minorHAnsi"/>
        </w:rPr>
        <w:t xml:space="preserve"> and attitudes towards help-seeking. </w:t>
      </w:r>
      <w:r w:rsidR="006A1938" w:rsidRPr="00125A3C">
        <w:rPr>
          <w:rFonts w:eastAsia="Calibri" w:cstheme="minorHAnsi"/>
        </w:rPr>
        <w:t xml:space="preserve">Under or over-serving is also an </w:t>
      </w:r>
      <w:r w:rsidR="00D27719" w:rsidRPr="00125A3C">
        <w:rPr>
          <w:rFonts w:eastAsia="Calibri" w:cstheme="minorHAnsi"/>
        </w:rPr>
        <w:t>inefficient</w:t>
      </w:r>
      <w:r w:rsidR="006A1938" w:rsidRPr="00125A3C">
        <w:rPr>
          <w:rFonts w:eastAsia="Calibri" w:cstheme="minorHAnsi"/>
        </w:rPr>
        <w:t xml:space="preserve"> use of health system</w:t>
      </w:r>
      <w:r w:rsidR="00B866F8">
        <w:rPr>
          <w:rFonts w:eastAsia="Calibri" w:cstheme="minorHAnsi"/>
        </w:rPr>
        <w:t xml:space="preserve"> resources</w:t>
      </w:r>
      <w:r w:rsidR="006A1938" w:rsidRPr="00125A3C">
        <w:rPr>
          <w:rFonts w:eastAsia="Calibri" w:cstheme="minorHAnsi"/>
        </w:rPr>
        <w:t xml:space="preserve">, increasing costs, extending </w:t>
      </w:r>
      <w:r w:rsidR="00D27719" w:rsidRPr="00125A3C">
        <w:rPr>
          <w:rFonts w:eastAsia="Calibri" w:cstheme="minorHAnsi"/>
        </w:rPr>
        <w:t>patient’s episodes of care</w:t>
      </w:r>
      <w:r w:rsidR="004F37C8">
        <w:rPr>
          <w:rFonts w:eastAsia="Calibri" w:cstheme="minorHAnsi"/>
        </w:rPr>
        <w:t>,</w:t>
      </w:r>
      <w:r w:rsidR="00D27719" w:rsidRPr="00125A3C">
        <w:rPr>
          <w:rFonts w:eastAsia="Calibri" w:cstheme="minorHAnsi"/>
        </w:rPr>
        <w:t xml:space="preserve"> and contributing to bottlenecks in the system.</w:t>
      </w:r>
    </w:p>
    <w:p w14:paraId="7D5F8B0F" w14:textId="767DBED9" w:rsidR="006B1F87" w:rsidRDefault="006B1F87" w:rsidP="00A022CD">
      <w:pPr>
        <w:rPr>
          <w:rFonts w:eastAsia="Calibri" w:cstheme="minorHAnsi"/>
        </w:rPr>
      </w:pPr>
      <w:r>
        <w:rPr>
          <w:rFonts w:eastAsia="Calibri" w:cstheme="minorHAnsi"/>
        </w:rPr>
        <w:lastRenderedPageBreak/>
        <w:t>It is important to note that the IAR-DST assists with the identification of</w:t>
      </w:r>
      <w:r w:rsidR="00340B63">
        <w:rPr>
          <w:rFonts w:eastAsia="Calibri" w:cstheme="minorHAnsi"/>
        </w:rPr>
        <w:t xml:space="preserve"> the </w:t>
      </w:r>
      <w:r w:rsidR="003830BF" w:rsidRPr="00D034A1">
        <w:rPr>
          <w:rFonts w:eastAsia="Calibri" w:cstheme="minorHAnsi"/>
        </w:rPr>
        <w:t>most appropriate</w:t>
      </w:r>
      <w:r w:rsidR="00340B63">
        <w:rPr>
          <w:rFonts w:eastAsia="Calibri" w:cstheme="minorHAnsi"/>
        </w:rPr>
        <w:t xml:space="preserve"> </w:t>
      </w:r>
      <w:r w:rsidR="00340B63" w:rsidRPr="00094692">
        <w:rPr>
          <w:rFonts w:eastAsia="Calibri" w:cstheme="minorHAnsi"/>
        </w:rPr>
        <w:t>level</w:t>
      </w:r>
      <w:r w:rsidR="00340B63">
        <w:rPr>
          <w:rFonts w:eastAsia="Calibri" w:cstheme="minorHAnsi"/>
        </w:rPr>
        <w:t xml:space="preserve"> of mental health</w:t>
      </w:r>
      <w:r w:rsidR="006A7906">
        <w:rPr>
          <w:rFonts w:eastAsia="Calibri" w:cstheme="minorHAnsi"/>
        </w:rPr>
        <w:t xml:space="preserve"> treatment/care</w:t>
      </w:r>
      <w:r w:rsidR="00340B63">
        <w:rPr>
          <w:rFonts w:eastAsia="Calibri" w:cstheme="minorHAnsi"/>
        </w:rPr>
        <w:t xml:space="preserve"> each person requires</w:t>
      </w:r>
      <w:r w:rsidR="00941C67">
        <w:rPr>
          <w:rFonts w:eastAsia="Calibri" w:cstheme="minorHAnsi"/>
        </w:rPr>
        <w:t xml:space="preserve"> within the stepped care model</w:t>
      </w:r>
      <w:r w:rsidR="0044482A">
        <w:rPr>
          <w:rFonts w:eastAsia="Calibri" w:cstheme="minorHAnsi"/>
        </w:rPr>
        <w:t xml:space="preserve">. </w:t>
      </w:r>
      <w:r w:rsidR="00E46FE4">
        <w:rPr>
          <w:rFonts w:eastAsia="Calibri" w:cstheme="minorHAnsi"/>
        </w:rPr>
        <w:t>Some</w:t>
      </w:r>
      <w:r w:rsidR="00E96E21">
        <w:rPr>
          <w:rFonts w:eastAsia="Calibri" w:cstheme="minorHAnsi"/>
        </w:rPr>
        <w:t xml:space="preserve"> people experiencing mental health symptoms and/or psychological distress are likely to need a range of </w:t>
      </w:r>
      <w:r w:rsidR="00580956">
        <w:rPr>
          <w:rFonts w:eastAsia="Calibri" w:cstheme="minorHAnsi"/>
        </w:rPr>
        <w:t>other supports</w:t>
      </w:r>
      <w:r w:rsidR="00D20076">
        <w:rPr>
          <w:rFonts w:eastAsia="Calibri" w:cstheme="minorHAnsi"/>
        </w:rPr>
        <w:t xml:space="preserve"> in addition to intervention for their mental health symptoms and distress</w:t>
      </w:r>
      <w:r w:rsidR="00164B10">
        <w:rPr>
          <w:rFonts w:eastAsia="Calibri" w:cstheme="minorHAnsi"/>
        </w:rPr>
        <w:t>. M</w:t>
      </w:r>
      <w:r w:rsidR="00D20076">
        <w:rPr>
          <w:rFonts w:eastAsia="Calibri" w:cstheme="minorHAnsi"/>
        </w:rPr>
        <w:t xml:space="preserve">any of </w:t>
      </w:r>
      <w:r w:rsidR="00164B10">
        <w:rPr>
          <w:rFonts w:eastAsia="Calibri" w:cstheme="minorHAnsi"/>
        </w:rPr>
        <w:t>these services and supports</w:t>
      </w:r>
      <w:r w:rsidR="00D20076">
        <w:rPr>
          <w:rFonts w:eastAsia="Calibri" w:cstheme="minorHAnsi"/>
        </w:rPr>
        <w:t xml:space="preserve"> are provided outside the mental health system, for example</w:t>
      </w:r>
      <w:r w:rsidR="00450660">
        <w:rPr>
          <w:rFonts w:eastAsia="Calibri" w:cstheme="minorHAnsi"/>
        </w:rPr>
        <w:t xml:space="preserve">, </w:t>
      </w:r>
      <w:r w:rsidR="001B7211">
        <w:rPr>
          <w:rFonts w:eastAsia="Calibri" w:cstheme="minorHAnsi"/>
        </w:rPr>
        <w:t>housing, financial assistance</w:t>
      </w:r>
      <w:r w:rsidR="004C5A6C">
        <w:rPr>
          <w:rFonts w:eastAsia="Calibri" w:cstheme="minorHAnsi"/>
        </w:rPr>
        <w:t xml:space="preserve"> and</w:t>
      </w:r>
      <w:r w:rsidR="001B7211">
        <w:rPr>
          <w:rFonts w:eastAsia="Calibri" w:cstheme="minorHAnsi"/>
        </w:rPr>
        <w:t xml:space="preserve"> drug and alcohol services</w:t>
      </w:r>
      <w:r w:rsidR="0032706C">
        <w:rPr>
          <w:rFonts w:eastAsia="Calibri" w:cstheme="minorHAnsi"/>
        </w:rPr>
        <w:t xml:space="preserve"> or may be informal, such as social groups</w:t>
      </w:r>
      <w:r w:rsidR="004C5A6C">
        <w:rPr>
          <w:rFonts w:eastAsia="Calibri" w:cstheme="minorHAnsi"/>
        </w:rPr>
        <w:t>.</w:t>
      </w:r>
      <w:r w:rsidR="006F5332">
        <w:rPr>
          <w:rFonts w:eastAsia="Calibri" w:cstheme="minorHAnsi"/>
        </w:rPr>
        <w:t xml:space="preserve"> The IAR levels of care definitions do not apply to these services. Health professionals should use their clinical judgement </w:t>
      </w:r>
      <w:r w:rsidR="009F2E10">
        <w:rPr>
          <w:rFonts w:eastAsia="Calibri" w:cstheme="minorHAnsi"/>
        </w:rPr>
        <w:t>and knowledge of local services to discuss appropriate options for support with the patient.</w:t>
      </w:r>
    </w:p>
    <w:p w14:paraId="7BCE8FEF" w14:textId="081B8548" w:rsidR="004845D5" w:rsidRDefault="004845D5" w:rsidP="004845D5">
      <w:pPr>
        <w:pStyle w:val="Heading2"/>
      </w:pPr>
      <w:bookmarkStart w:id="16" w:name="_Toc100593091"/>
      <w:bookmarkStart w:id="17" w:name="_Toc167782852"/>
      <w:r>
        <w:t>Acknowledgements</w:t>
      </w:r>
      <w:bookmarkEnd w:id="17"/>
    </w:p>
    <w:p w14:paraId="3E74CA79" w14:textId="77777777" w:rsidR="004845D5" w:rsidRDefault="004845D5" w:rsidP="004845D5">
      <w:r>
        <w:t>The Department would like to thank working group members and Expert Advisory Group (EAG) members for their contributions to the development of the IAR since 2017. Over 40 members with expertise in mental health, including people with lived experience and carers, have contributed their time, experience, and expertise.</w:t>
      </w:r>
    </w:p>
    <w:p w14:paraId="49FB0484" w14:textId="3016D173" w:rsidR="004D4EDB" w:rsidRDefault="004D4EDB" w:rsidP="004D4EDB">
      <w:pPr>
        <w:pStyle w:val="Heading2"/>
      </w:pPr>
      <w:bookmarkStart w:id="18" w:name="_Toc167782853"/>
      <w:r>
        <w:t>Feedback</w:t>
      </w:r>
      <w:bookmarkEnd w:id="18"/>
    </w:p>
    <w:p w14:paraId="3DE92B26" w14:textId="5B19CB9D" w:rsidR="004D4EDB" w:rsidRPr="007C6B57" w:rsidRDefault="004D4EDB" w:rsidP="004D4EDB">
      <w:pPr>
        <w:rPr>
          <w:rFonts w:cs="Arial"/>
          <w:szCs w:val="20"/>
        </w:rPr>
      </w:pPr>
      <w:r w:rsidRPr="007C6B57">
        <w:rPr>
          <w:rFonts w:cs="Arial"/>
          <w:szCs w:val="20"/>
        </w:rPr>
        <w:t xml:space="preserve">The development of the IAR Guidance and </w:t>
      </w:r>
      <w:r w:rsidR="00143A76">
        <w:rPr>
          <w:rFonts w:cs="Arial"/>
          <w:szCs w:val="20"/>
        </w:rPr>
        <w:t>IAR-</w:t>
      </w:r>
      <w:r w:rsidRPr="007C6B57">
        <w:rPr>
          <w:rFonts w:cs="Arial"/>
          <w:szCs w:val="20"/>
        </w:rPr>
        <w:t xml:space="preserve">DST has been </w:t>
      </w:r>
      <w:r w:rsidR="00AD5D1A">
        <w:rPr>
          <w:rFonts w:cs="Arial"/>
          <w:szCs w:val="20"/>
        </w:rPr>
        <w:t xml:space="preserve">informed by </w:t>
      </w:r>
      <w:r w:rsidRPr="007C6B57">
        <w:rPr>
          <w:rFonts w:cs="Arial"/>
          <w:szCs w:val="20"/>
        </w:rPr>
        <w:t>national and international evidence and informed by experts in mental health, including people with lived experience and carers.</w:t>
      </w:r>
    </w:p>
    <w:p w14:paraId="35291990" w14:textId="413615D6" w:rsidR="004D4EDB" w:rsidRPr="007C6B57" w:rsidRDefault="004D4EDB" w:rsidP="004D4EDB">
      <w:pPr>
        <w:rPr>
          <w:rFonts w:cs="Arial"/>
          <w:szCs w:val="20"/>
        </w:rPr>
      </w:pPr>
      <w:r w:rsidRPr="007C6B57">
        <w:rPr>
          <w:rFonts w:cs="Arial"/>
          <w:szCs w:val="20"/>
        </w:rPr>
        <w:t xml:space="preserve">The Department welcomes feedback on the IAR and encourages research into its use and sharing of outcomes with the Department. If you would like to discuss research involving the IAR-DST and/or </w:t>
      </w:r>
      <w:r w:rsidR="00C56774">
        <w:rPr>
          <w:rFonts w:cs="Arial"/>
          <w:szCs w:val="20"/>
        </w:rPr>
        <w:t xml:space="preserve">IAR </w:t>
      </w:r>
      <w:r w:rsidRPr="007C6B57">
        <w:rPr>
          <w:rFonts w:cs="Arial"/>
          <w:szCs w:val="20"/>
        </w:rPr>
        <w:t xml:space="preserve">Guidance, you can contact the Department at </w:t>
      </w:r>
      <w:hyperlink r:id="rId22" w:history="1">
        <w:r w:rsidRPr="007C6B57">
          <w:rPr>
            <w:rStyle w:val="Hyperlink"/>
            <w:rFonts w:cs="Arial"/>
            <w:szCs w:val="20"/>
          </w:rPr>
          <w:t>MH.IARProject@Health.gov.au</w:t>
        </w:r>
      </w:hyperlink>
      <w:r w:rsidRPr="007C6B57">
        <w:rPr>
          <w:rFonts w:cs="Arial"/>
          <w:szCs w:val="20"/>
        </w:rPr>
        <w:t>.</w:t>
      </w:r>
    </w:p>
    <w:p w14:paraId="04C66B1A" w14:textId="3C6E2B6F" w:rsidR="004D4EDB" w:rsidRPr="007C6B57" w:rsidRDefault="004D4EDB" w:rsidP="004D4EDB">
      <w:pPr>
        <w:rPr>
          <w:rFonts w:cs="Arial"/>
          <w:szCs w:val="20"/>
        </w:rPr>
      </w:pPr>
      <w:r w:rsidRPr="00895870">
        <w:t xml:space="preserve">If you would like to provide feedback on the IAR-DST and </w:t>
      </w:r>
      <w:r w:rsidR="00C56774">
        <w:t xml:space="preserve">IAR </w:t>
      </w:r>
      <w:r w:rsidRPr="00895870">
        <w:t>Guidance, you can do so via</w:t>
      </w:r>
      <w:r w:rsidRPr="007C6B57">
        <w:rPr>
          <w:rFonts w:cs="Arial"/>
          <w:szCs w:val="20"/>
        </w:rPr>
        <w:t xml:space="preserve"> </w:t>
      </w:r>
      <w:hyperlink r:id="rId23" w:history="1">
        <w:r w:rsidRPr="007C6B57">
          <w:rPr>
            <w:rStyle w:val="Hyperlink"/>
            <w:rFonts w:cs="Arial"/>
            <w:szCs w:val="20"/>
          </w:rPr>
          <w:t>IAR-DST Feedback</w:t>
        </w:r>
      </w:hyperlink>
      <w:r w:rsidRPr="007C6B57">
        <w:rPr>
          <w:rFonts w:cs="Arial"/>
          <w:szCs w:val="20"/>
        </w:rPr>
        <w:t>.</w:t>
      </w:r>
    </w:p>
    <w:p w14:paraId="456916EB" w14:textId="6454D60E" w:rsidR="00036C25" w:rsidRDefault="00514AAC" w:rsidP="00036C25">
      <w:pPr>
        <w:rPr>
          <w:highlight w:val="yellow"/>
        </w:rPr>
      </w:pPr>
      <w:r>
        <w:rPr>
          <w:highlight w:val="yellow"/>
        </w:rPr>
        <w:br w:type="page"/>
      </w:r>
    </w:p>
    <w:p w14:paraId="564A2D53" w14:textId="06E5B5D9" w:rsidR="004E6F93" w:rsidRPr="00CB14C4" w:rsidRDefault="00DE0E16" w:rsidP="00DB6C99">
      <w:pPr>
        <w:pStyle w:val="Heading1"/>
      </w:pPr>
      <w:bookmarkStart w:id="19" w:name="_Toc167782854"/>
      <w:bookmarkEnd w:id="16"/>
      <w:r>
        <w:lastRenderedPageBreak/>
        <w:t>Purpose and Scope</w:t>
      </w:r>
      <w:r w:rsidR="00EA2275">
        <w:t xml:space="preserve"> of the IAR</w:t>
      </w:r>
      <w:bookmarkEnd w:id="19"/>
    </w:p>
    <w:p w14:paraId="76B9B353" w14:textId="227FA91B" w:rsidR="004E6F93" w:rsidRPr="00433F8A" w:rsidRDefault="004E6F93" w:rsidP="004E6F93">
      <w:pPr>
        <w:rPr>
          <w:rFonts w:eastAsia="Calibri" w:cstheme="minorHAnsi"/>
        </w:rPr>
      </w:pPr>
      <w:r w:rsidRPr="00433F8A">
        <w:rPr>
          <w:rFonts w:eastAsia="Calibri" w:cstheme="minorHAnsi"/>
        </w:rPr>
        <w:t>The IAR</w:t>
      </w:r>
      <w:r w:rsidR="005729E9" w:rsidRPr="00433F8A">
        <w:rPr>
          <w:rFonts w:eastAsia="Calibri" w:cstheme="minorHAnsi"/>
        </w:rPr>
        <w:t xml:space="preserve">-DST </w:t>
      </w:r>
      <w:r w:rsidRPr="00433F8A">
        <w:rPr>
          <w:rFonts w:eastAsia="Calibri" w:cstheme="minorHAnsi"/>
        </w:rPr>
        <w:t xml:space="preserve">provides an evidence-informed </w:t>
      </w:r>
      <w:r w:rsidR="008E62E0">
        <w:rPr>
          <w:rFonts w:eastAsia="Calibri" w:cstheme="minorHAnsi"/>
        </w:rPr>
        <w:t>framework</w:t>
      </w:r>
      <w:r w:rsidRPr="00433F8A">
        <w:rPr>
          <w:rFonts w:eastAsia="Calibri" w:cstheme="minorHAnsi"/>
        </w:rPr>
        <w:t xml:space="preserve"> for structuring </w:t>
      </w:r>
      <w:r w:rsidR="001A4D92">
        <w:rPr>
          <w:rFonts w:eastAsia="Calibri" w:cstheme="minorHAnsi"/>
        </w:rPr>
        <w:t>a holistic</w:t>
      </w:r>
      <w:r w:rsidR="001A4D92" w:rsidRPr="00433F8A">
        <w:rPr>
          <w:rFonts w:eastAsia="Calibri" w:cstheme="minorHAnsi"/>
        </w:rPr>
        <w:t xml:space="preserve"> </w:t>
      </w:r>
      <w:r w:rsidRPr="00433F8A">
        <w:rPr>
          <w:rFonts w:eastAsia="Calibri" w:cstheme="minorHAnsi"/>
        </w:rPr>
        <w:t>assessment of individuals seeking or requiring mental healthcare</w:t>
      </w:r>
      <w:r w:rsidR="004D5D20" w:rsidRPr="00433F8A">
        <w:rPr>
          <w:rFonts w:eastAsia="Calibri" w:cstheme="minorHAnsi"/>
        </w:rPr>
        <w:t xml:space="preserve"> and </w:t>
      </w:r>
      <w:r w:rsidR="008E62E0">
        <w:rPr>
          <w:rFonts w:eastAsia="Calibri" w:cstheme="minorHAnsi"/>
        </w:rPr>
        <w:t>a process and tool for</w:t>
      </w:r>
      <w:r w:rsidR="00835381">
        <w:rPr>
          <w:rFonts w:eastAsia="Calibri" w:cstheme="minorHAnsi"/>
        </w:rPr>
        <w:t xml:space="preserve"> determining</w:t>
      </w:r>
      <w:r w:rsidR="004D5D20" w:rsidRPr="00433F8A">
        <w:rPr>
          <w:rFonts w:eastAsia="Calibri" w:cstheme="minorHAnsi"/>
        </w:rPr>
        <w:t xml:space="preserve"> </w:t>
      </w:r>
      <w:r w:rsidR="00613F38">
        <w:rPr>
          <w:rFonts w:eastAsia="Calibri" w:cstheme="minorHAnsi"/>
        </w:rPr>
        <w:t xml:space="preserve">the </w:t>
      </w:r>
      <w:r w:rsidR="006B16BF">
        <w:rPr>
          <w:rFonts w:eastAsia="Calibri" w:cstheme="minorHAnsi"/>
        </w:rPr>
        <w:t xml:space="preserve">intensity of </w:t>
      </w:r>
      <w:r w:rsidR="004D5D20" w:rsidRPr="00433F8A">
        <w:rPr>
          <w:rFonts w:eastAsia="Calibri" w:cstheme="minorHAnsi"/>
        </w:rPr>
        <w:t>intervention</w:t>
      </w:r>
      <w:r w:rsidR="006B16BF">
        <w:rPr>
          <w:rFonts w:eastAsia="Calibri" w:cstheme="minorHAnsi"/>
        </w:rPr>
        <w:t>, i.e.</w:t>
      </w:r>
      <w:r w:rsidR="003157DF">
        <w:rPr>
          <w:rFonts w:eastAsia="Calibri" w:cstheme="minorHAnsi"/>
        </w:rPr>
        <w:t>,</w:t>
      </w:r>
      <w:r w:rsidR="006B16BF">
        <w:rPr>
          <w:rFonts w:eastAsia="Calibri" w:cstheme="minorHAnsi"/>
        </w:rPr>
        <w:t xml:space="preserve"> the </w:t>
      </w:r>
      <w:r w:rsidR="0041250F">
        <w:rPr>
          <w:rFonts w:eastAsia="Calibri" w:cstheme="minorHAnsi"/>
        </w:rPr>
        <w:t>most appropriate</w:t>
      </w:r>
      <w:r w:rsidR="00835381">
        <w:rPr>
          <w:rFonts w:eastAsia="Calibri" w:cstheme="minorHAnsi"/>
        </w:rPr>
        <w:t xml:space="preserve"> </w:t>
      </w:r>
      <w:r w:rsidR="006B16BF">
        <w:rPr>
          <w:rFonts w:eastAsia="Calibri" w:cstheme="minorHAnsi"/>
        </w:rPr>
        <w:t xml:space="preserve">level of </w:t>
      </w:r>
      <w:r w:rsidR="004D5D20" w:rsidRPr="00433F8A">
        <w:rPr>
          <w:rFonts w:eastAsia="Calibri" w:cstheme="minorHAnsi"/>
        </w:rPr>
        <w:t>care</w:t>
      </w:r>
      <w:r w:rsidR="006B16BF">
        <w:rPr>
          <w:rFonts w:eastAsia="Calibri" w:cstheme="minorHAnsi"/>
        </w:rPr>
        <w:t>,</w:t>
      </w:r>
      <w:r w:rsidR="004D5D20" w:rsidRPr="00433F8A">
        <w:rPr>
          <w:rFonts w:eastAsia="Calibri" w:cstheme="minorHAnsi"/>
        </w:rPr>
        <w:t xml:space="preserve"> each person requires.</w:t>
      </w:r>
    </w:p>
    <w:p w14:paraId="4D215FC0" w14:textId="666FE9B3" w:rsidR="004E6F93" w:rsidRPr="004F6E07" w:rsidRDefault="00956C51" w:rsidP="009133AB">
      <w:pPr>
        <w:pStyle w:val="Heading2"/>
      </w:pPr>
      <w:bookmarkStart w:id="20" w:name="_Toc167782855"/>
      <w:r>
        <w:t>A</w:t>
      </w:r>
      <w:r w:rsidR="004E6F93" w:rsidRPr="004F6E07">
        <w:t xml:space="preserve"> framework for assessment</w:t>
      </w:r>
      <w:bookmarkEnd w:id="20"/>
    </w:p>
    <w:p w14:paraId="14633879" w14:textId="6B3DE1BE" w:rsidR="004E6F93" w:rsidRPr="00563D6E" w:rsidRDefault="004E6F93" w:rsidP="004E6F93">
      <w:pPr>
        <w:rPr>
          <w:rFonts w:eastAsia="Calibri" w:cstheme="minorHAnsi"/>
        </w:rPr>
      </w:pPr>
      <w:r w:rsidRPr="00563D6E">
        <w:rPr>
          <w:rFonts w:eastAsia="Calibri" w:cstheme="minorHAnsi"/>
        </w:rPr>
        <w:t>The IAR</w:t>
      </w:r>
      <w:r w:rsidR="00E1015D">
        <w:rPr>
          <w:rFonts w:eastAsia="Calibri" w:cstheme="minorHAnsi"/>
        </w:rPr>
        <w:t xml:space="preserve"> </w:t>
      </w:r>
      <w:r w:rsidRPr="00563D6E">
        <w:rPr>
          <w:rFonts w:eastAsia="Calibri" w:cstheme="minorHAnsi"/>
        </w:rPr>
        <w:t xml:space="preserve">provides a framework </w:t>
      </w:r>
      <w:r w:rsidR="00736CBA">
        <w:rPr>
          <w:rFonts w:eastAsia="Calibri" w:cstheme="minorHAnsi"/>
        </w:rPr>
        <w:t xml:space="preserve">using </w:t>
      </w:r>
      <w:r w:rsidR="00A10731">
        <w:rPr>
          <w:rFonts w:eastAsia="Calibri" w:cstheme="minorHAnsi"/>
        </w:rPr>
        <w:t>8</w:t>
      </w:r>
      <w:r w:rsidR="00736CBA">
        <w:rPr>
          <w:rFonts w:eastAsia="Calibri" w:cstheme="minorHAnsi"/>
        </w:rPr>
        <w:t xml:space="preserve"> domains </w:t>
      </w:r>
      <w:r w:rsidRPr="00563D6E">
        <w:rPr>
          <w:rFonts w:eastAsia="Calibri" w:cstheme="minorHAnsi"/>
        </w:rPr>
        <w:t>to organise the critical observations made during a</w:t>
      </w:r>
      <w:r w:rsidR="00224F15">
        <w:rPr>
          <w:rFonts w:eastAsia="Calibri" w:cstheme="minorHAnsi"/>
        </w:rPr>
        <w:t>n initial</w:t>
      </w:r>
      <w:r w:rsidR="005B3311">
        <w:rPr>
          <w:rFonts w:eastAsia="Calibri" w:cstheme="minorHAnsi"/>
        </w:rPr>
        <w:t xml:space="preserve"> </w:t>
      </w:r>
      <w:r w:rsidRPr="00563D6E">
        <w:rPr>
          <w:rFonts w:eastAsia="Calibri" w:cstheme="minorHAnsi"/>
        </w:rPr>
        <w:t>mental health assessment</w:t>
      </w:r>
      <w:r w:rsidR="006D515F">
        <w:rPr>
          <w:rFonts w:eastAsia="Calibri" w:cstheme="minorHAnsi"/>
        </w:rPr>
        <w:t>. It is this assessment that is then converted into a rating (using the rating guide</w:t>
      </w:r>
      <w:r w:rsidR="00D57A80">
        <w:rPr>
          <w:rFonts w:eastAsia="Calibri" w:cstheme="minorHAnsi"/>
        </w:rPr>
        <w:t xml:space="preserve"> for each </w:t>
      </w:r>
      <w:r w:rsidR="00272ADE">
        <w:rPr>
          <w:rFonts w:eastAsia="Calibri" w:cstheme="minorHAnsi"/>
        </w:rPr>
        <w:t>d</w:t>
      </w:r>
      <w:r w:rsidR="00D57A80">
        <w:rPr>
          <w:rFonts w:eastAsia="Calibri" w:cstheme="minorHAnsi"/>
        </w:rPr>
        <w:t>omain)</w:t>
      </w:r>
      <w:r w:rsidR="006D515F">
        <w:rPr>
          <w:rFonts w:eastAsia="Calibri" w:cstheme="minorHAnsi"/>
        </w:rPr>
        <w:t xml:space="preserve"> and input into the IAR-DST to determine a</w:t>
      </w:r>
      <w:r w:rsidRPr="00563D6E">
        <w:rPr>
          <w:rFonts w:eastAsia="Calibri" w:cstheme="minorHAnsi"/>
        </w:rPr>
        <w:t xml:space="preserve"> recommend</w:t>
      </w:r>
      <w:r w:rsidR="00B7099B">
        <w:rPr>
          <w:rFonts w:eastAsia="Calibri" w:cstheme="minorHAnsi"/>
        </w:rPr>
        <w:t>ed</w:t>
      </w:r>
      <w:r w:rsidRPr="00563D6E">
        <w:rPr>
          <w:rFonts w:eastAsia="Calibri" w:cstheme="minorHAnsi"/>
        </w:rPr>
        <w:t xml:space="preserve"> level of care.</w:t>
      </w:r>
      <w:r w:rsidR="00224F15">
        <w:rPr>
          <w:rFonts w:eastAsia="Calibri" w:cstheme="minorHAnsi"/>
        </w:rPr>
        <w:t xml:space="preserve"> </w:t>
      </w:r>
    </w:p>
    <w:p w14:paraId="265001FD" w14:textId="13D47971" w:rsidR="00B564F9" w:rsidRDefault="004E6F93" w:rsidP="004E6F93">
      <w:pPr>
        <w:rPr>
          <w:rFonts w:eastAsia="Calibri" w:cstheme="minorHAnsi"/>
        </w:rPr>
      </w:pPr>
      <w:r w:rsidRPr="00563D6E">
        <w:rPr>
          <w:rFonts w:eastAsia="Calibri" w:cstheme="minorHAnsi"/>
        </w:rPr>
        <w:t xml:space="preserve">The expectation is that </w:t>
      </w:r>
      <w:r w:rsidR="0022164F">
        <w:rPr>
          <w:rFonts w:eastAsia="Calibri" w:cstheme="minorHAnsi"/>
        </w:rPr>
        <w:t>healthcare professionals</w:t>
      </w:r>
      <w:r w:rsidRPr="00563D6E">
        <w:rPr>
          <w:rFonts w:eastAsia="Calibri" w:cstheme="minorHAnsi"/>
        </w:rPr>
        <w:t xml:space="preserve"> using the IAR provide contextually, developmentally, and culturally appropriate assessments. The domains reflect areas that are covered in a typical mental health assessment. </w:t>
      </w:r>
      <w:r w:rsidR="00CC10D7" w:rsidRPr="00563D6E">
        <w:rPr>
          <w:rFonts w:eastAsia="Calibri" w:cstheme="minorHAnsi"/>
        </w:rPr>
        <w:t xml:space="preserve">It is recommended that assessment include </w:t>
      </w:r>
      <w:r w:rsidR="00C1491D" w:rsidRPr="00563D6E">
        <w:rPr>
          <w:rFonts w:eastAsia="Calibri" w:cstheme="minorHAnsi"/>
        </w:rPr>
        <w:t xml:space="preserve">an </w:t>
      </w:r>
      <w:r w:rsidR="0041250F">
        <w:rPr>
          <w:rFonts w:eastAsia="Calibri" w:cstheme="minorHAnsi"/>
        </w:rPr>
        <w:t>exploration</w:t>
      </w:r>
      <w:r w:rsidR="00C1491D" w:rsidRPr="00563D6E">
        <w:rPr>
          <w:rFonts w:eastAsia="Calibri" w:cstheme="minorHAnsi"/>
        </w:rPr>
        <w:t xml:space="preserve"> of all </w:t>
      </w:r>
      <w:r w:rsidR="00272ADE">
        <w:rPr>
          <w:rFonts w:eastAsia="Calibri" w:cstheme="minorHAnsi"/>
        </w:rPr>
        <w:t>8 </w:t>
      </w:r>
      <w:r w:rsidR="00C1491D" w:rsidRPr="00563D6E">
        <w:rPr>
          <w:rFonts w:eastAsia="Calibri" w:cstheme="minorHAnsi"/>
        </w:rPr>
        <w:t>domains</w:t>
      </w:r>
      <w:r w:rsidR="00C462C0">
        <w:rPr>
          <w:rFonts w:eastAsia="Calibri" w:cstheme="minorHAnsi"/>
        </w:rPr>
        <w:t xml:space="preserve">. </w:t>
      </w:r>
      <w:r w:rsidR="00D61690">
        <w:rPr>
          <w:rFonts w:eastAsia="Calibri" w:cstheme="minorHAnsi"/>
        </w:rPr>
        <w:t>Note, i</w:t>
      </w:r>
      <w:r w:rsidR="00B564F9">
        <w:rPr>
          <w:rFonts w:eastAsia="Calibri" w:cstheme="minorHAnsi"/>
        </w:rPr>
        <w:t>f the patient has had a</w:t>
      </w:r>
      <w:r w:rsidR="00D61690">
        <w:rPr>
          <w:rFonts w:eastAsia="Calibri" w:cstheme="minorHAnsi"/>
        </w:rPr>
        <w:t xml:space="preserve">n </w:t>
      </w:r>
      <w:r w:rsidR="00B564F9">
        <w:rPr>
          <w:rFonts w:eastAsia="Calibri" w:cstheme="minorHAnsi"/>
        </w:rPr>
        <w:t>assessment undertaken recently</w:t>
      </w:r>
      <w:r w:rsidR="00D61690">
        <w:rPr>
          <w:rFonts w:eastAsia="Calibri" w:cstheme="minorHAnsi"/>
        </w:rPr>
        <w:t xml:space="preserve"> (for example</w:t>
      </w:r>
      <w:r w:rsidR="0039369B">
        <w:rPr>
          <w:rFonts w:eastAsia="Calibri" w:cstheme="minorHAnsi"/>
        </w:rPr>
        <w:t xml:space="preserve"> by the referring practitioner or service</w:t>
      </w:r>
      <w:r w:rsidR="0062597A">
        <w:rPr>
          <w:rFonts w:eastAsia="Calibri" w:cstheme="minorHAnsi"/>
        </w:rPr>
        <w:t>),</w:t>
      </w:r>
      <w:r w:rsidR="00B564F9">
        <w:rPr>
          <w:rFonts w:eastAsia="Calibri" w:cstheme="minorHAnsi"/>
        </w:rPr>
        <w:t xml:space="preserve"> there may be no need to reassess all the 8 domains</w:t>
      </w:r>
      <w:r w:rsidR="00E22A95">
        <w:rPr>
          <w:rFonts w:eastAsia="Calibri" w:cstheme="minorHAnsi"/>
        </w:rPr>
        <w:t xml:space="preserve"> </w:t>
      </w:r>
      <w:r w:rsidR="0039369B">
        <w:rPr>
          <w:rFonts w:eastAsia="Calibri" w:cstheme="minorHAnsi"/>
        </w:rPr>
        <w:t>in depth</w:t>
      </w:r>
      <w:r w:rsidR="00B444BC">
        <w:rPr>
          <w:rFonts w:eastAsia="Calibri" w:cstheme="minorHAnsi"/>
        </w:rPr>
        <w:t xml:space="preserve"> </w:t>
      </w:r>
      <w:r w:rsidR="00E22A95">
        <w:rPr>
          <w:rFonts w:eastAsia="Calibri" w:cstheme="minorHAnsi"/>
        </w:rPr>
        <w:t xml:space="preserve">and assessment can focus on </w:t>
      </w:r>
      <w:r w:rsidR="00B444BC">
        <w:rPr>
          <w:rFonts w:eastAsia="Calibri" w:cstheme="minorHAnsi"/>
        </w:rPr>
        <w:t xml:space="preserve">confirming understanding and identifying any factors </w:t>
      </w:r>
      <w:r w:rsidR="00E22A95">
        <w:rPr>
          <w:rFonts w:eastAsia="Calibri" w:cstheme="minorHAnsi"/>
        </w:rPr>
        <w:t>that have changed</w:t>
      </w:r>
      <w:r w:rsidR="00FC056C">
        <w:rPr>
          <w:rFonts w:eastAsia="Calibri" w:cstheme="minorHAnsi"/>
        </w:rPr>
        <w:t xml:space="preserve"> since the prior assessment</w:t>
      </w:r>
      <w:r w:rsidR="00E22A95">
        <w:rPr>
          <w:rFonts w:eastAsia="Calibri" w:cstheme="minorHAnsi"/>
        </w:rPr>
        <w:t>.</w:t>
      </w:r>
      <w:r w:rsidR="00067AFA">
        <w:rPr>
          <w:rFonts w:eastAsia="Calibri" w:cstheme="minorHAnsi"/>
        </w:rPr>
        <w:t xml:space="preserve"> Clinical judgement and patient</w:t>
      </w:r>
      <w:r w:rsidR="007239D1">
        <w:rPr>
          <w:rFonts w:eastAsia="Calibri" w:cstheme="minorHAnsi"/>
        </w:rPr>
        <w:t xml:space="preserve"> engagement and</w:t>
      </w:r>
      <w:r w:rsidR="00067AFA">
        <w:rPr>
          <w:rFonts w:eastAsia="Calibri" w:cstheme="minorHAnsi"/>
        </w:rPr>
        <w:t xml:space="preserve"> preferences </w:t>
      </w:r>
      <w:r w:rsidR="007239D1">
        <w:rPr>
          <w:rFonts w:eastAsia="Calibri" w:cstheme="minorHAnsi"/>
        </w:rPr>
        <w:t>should be considered.</w:t>
      </w:r>
    </w:p>
    <w:p w14:paraId="3D7A26C4" w14:textId="2385C339" w:rsidR="004E6F93" w:rsidRPr="00563D6E" w:rsidRDefault="00C462C0" w:rsidP="004E6F93">
      <w:pPr>
        <w:rPr>
          <w:rFonts w:eastAsia="Calibri" w:cstheme="minorHAnsi"/>
        </w:rPr>
      </w:pPr>
      <w:r>
        <w:rPr>
          <w:rFonts w:eastAsia="Calibri" w:cstheme="minorHAnsi"/>
        </w:rPr>
        <w:t>The</w:t>
      </w:r>
      <w:r w:rsidR="00E427BA">
        <w:rPr>
          <w:rFonts w:eastAsia="Calibri" w:cstheme="minorHAnsi"/>
        </w:rPr>
        <w:t xml:space="preserve"> model of care </w:t>
      </w:r>
      <w:r w:rsidR="002049BD">
        <w:rPr>
          <w:rFonts w:eastAsia="Calibri" w:cstheme="minorHAnsi"/>
        </w:rPr>
        <w:t>in place at</w:t>
      </w:r>
      <w:r w:rsidR="00E427BA">
        <w:rPr>
          <w:rFonts w:eastAsia="Calibri" w:cstheme="minorHAnsi"/>
        </w:rPr>
        <w:t xml:space="preserve"> each service and</w:t>
      </w:r>
      <w:r w:rsidR="00C1491D" w:rsidRPr="00563D6E">
        <w:rPr>
          <w:rFonts w:eastAsia="Calibri" w:cstheme="minorHAnsi"/>
        </w:rPr>
        <w:t xml:space="preserve"> nature of the </w:t>
      </w:r>
      <w:r w:rsidR="002049BD">
        <w:rPr>
          <w:rFonts w:eastAsia="Calibri" w:cstheme="minorHAnsi"/>
        </w:rPr>
        <w:t xml:space="preserve">individual’s circumstances </w:t>
      </w:r>
      <w:r w:rsidR="00067AFA">
        <w:rPr>
          <w:rFonts w:eastAsia="Calibri" w:cstheme="minorHAnsi"/>
        </w:rPr>
        <w:t>may also</w:t>
      </w:r>
      <w:r w:rsidR="00C1491D" w:rsidRPr="00563D6E">
        <w:rPr>
          <w:rFonts w:eastAsia="Calibri" w:cstheme="minorHAnsi"/>
        </w:rPr>
        <w:t xml:space="preserve"> </w:t>
      </w:r>
      <w:r w:rsidR="00E427BA">
        <w:rPr>
          <w:rFonts w:eastAsia="Calibri" w:cstheme="minorHAnsi"/>
        </w:rPr>
        <w:t>impact</w:t>
      </w:r>
      <w:r w:rsidR="007A1204">
        <w:rPr>
          <w:rFonts w:eastAsia="Calibri" w:cstheme="minorHAnsi"/>
        </w:rPr>
        <w:t xml:space="preserve"> the depth of exploration </w:t>
      </w:r>
      <w:r w:rsidR="002428D5">
        <w:rPr>
          <w:rFonts w:eastAsia="Calibri" w:cstheme="minorHAnsi"/>
        </w:rPr>
        <w:t>undertaken</w:t>
      </w:r>
      <w:r w:rsidR="00C1491D" w:rsidRPr="00563D6E">
        <w:rPr>
          <w:rFonts w:eastAsia="Calibri" w:cstheme="minorHAnsi"/>
        </w:rPr>
        <w:t xml:space="preserve"> in each domain and how the assessment is conducted</w:t>
      </w:r>
      <w:r w:rsidR="0000609E" w:rsidRPr="00563D6E">
        <w:rPr>
          <w:rFonts w:eastAsia="Calibri" w:cstheme="minorHAnsi"/>
        </w:rPr>
        <w:t>.</w:t>
      </w:r>
    </w:p>
    <w:p w14:paraId="122DF882" w14:textId="71835F54" w:rsidR="004E6F93" w:rsidRPr="00C20B37" w:rsidRDefault="00956C51" w:rsidP="009133AB">
      <w:pPr>
        <w:pStyle w:val="Heading2"/>
      </w:pPr>
      <w:bookmarkStart w:id="21" w:name="_Toc167782856"/>
      <w:r>
        <w:t>F</w:t>
      </w:r>
      <w:r w:rsidR="004E6F93" w:rsidRPr="00CB14C4">
        <w:t xml:space="preserve">ocus </w:t>
      </w:r>
      <w:r w:rsidR="004E6F93" w:rsidRPr="009133AB">
        <w:t>on</w:t>
      </w:r>
      <w:r w:rsidR="004E6F93" w:rsidRPr="00CB14C4">
        <w:t xml:space="preserve"> current </w:t>
      </w:r>
      <w:r w:rsidR="004E6F93">
        <w:t xml:space="preserve">mental health </w:t>
      </w:r>
      <w:r w:rsidR="004E6F93" w:rsidRPr="00CB14C4">
        <w:t xml:space="preserve">treatment </w:t>
      </w:r>
      <w:proofErr w:type="gramStart"/>
      <w:r w:rsidR="004E6F93">
        <w:t>needs</w:t>
      </w:r>
      <w:bookmarkEnd w:id="21"/>
      <w:proofErr w:type="gramEnd"/>
    </w:p>
    <w:p w14:paraId="3B1D6AC5" w14:textId="333FF386" w:rsidR="005A1208" w:rsidRPr="00633529" w:rsidRDefault="004E6F93" w:rsidP="004E6F93">
      <w:pPr>
        <w:rPr>
          <w:rFonts w:eastAsia="Calibri" w:cstheme="minorHAnsi"/>
        </w:rPr>
      </w:pPr>
      <w:r w:rsidRPr="00633529">
        <w:rPr>
          <w:rFonts w:eastAsia="Calibri" w:cstheme="minorHAnsi"/>
        </w:rPr>
        <w:t xml:space="preserve">The IAR-DST is used at a point in time. That point is when a person seeks or requires mental health assistance. </w:t>
      </w:r>
      <w:r w:rsidR="00E87488">
        <w:rPr>
          <w:rFonts w:eastAsia="Calibri" w:cstheme="minorHAnsi"/>
        </w:rPr>
        <w:t>In general</w:t>
      </w:r>
      <w:r w:rsidR="00E50BFC">
        <w:rPr>
          <w:rFonts w:eastAsia="Calibri" w:cstheme="minorHAnsi"/>
        </w:rPr>
        <w:t xml:space="preserve">, assessment in each domain explores what has been </w:t>
      </w:r>
      <w:r w:rsidRPr="00633529">
        <w:rPr>
          <w:rFonts w:eastAsia="Calibri" w:cstheme="minorHAnsi"/>
        </w:rPr>
        <w:t>‘typical’ for the person over the past 30 days</w:t>
      </w:r>
      <w:r w:rsidR="00E06644" w:rsidRPr="00633529">
        <w:rPr>
          <w:rFonts w:eastAsia="Calibri" w:cstheme="minorHAnsi"/>
        </w:rPr>
        <w:t xml:space="preserve">. </w:t>
      </w:r>
      <w:r w:rsidR="00E87488">
        <w:rPr>
          <w:rFonts w:eastAsia="Calibri" w:cstheme="minorHAnsi"/>
        </w:rPr>
        <w:t xml:space="preserve">However, if </w:t>
      </w:r>
      <w:r w:rsidRPr="00633529">
        <w:rPr>
          <w:rFonts w:eastAsia="Calibri" w:cstheme="minorHAnsi"/>
        </w:rPr>
        <w:t>the person has experienced recent or sudden changes or deterioration</w:t>
      </w:r>
      <w:r w:rsidR="00326B30">
        <w:rPr>
          <w:rFonts w:eastAsia="Calibri" w:cstheme="minorHAnsi"/>
        </w:rPr>
        <w:t xml:space="preserve"> in a domain area</w:t>
      </w:r>
      <w:r w:rsidRPr="00633529">
        <w:rPr>
          <w:rFonts w:eastAsia="Calibri" w:cstheme="minorHAnsi"/>
        </w:rPr>
        <w:t>,</w:t>
      </w:r>
      <w:r w:rsidR="005219F9" w:rsidRPr="00633529">
        <w:rPr>
          <w:rFonts w:eastAsia="Calibri" w:cstheme="minorHAnsi"/>
        </w:rPr>
        <w:t xml:space="preserve"> </w:t>
      </w:r>
      <w:r w:rsidR="00E06644" w:rsidRPr="00633529">
        <w:rPr>
          <w:rFonts w:eastAsia="Calibri" w:cstheme="minorHAnsi"/>
        </w:rPr>
        <w:t xml:space="preserve">the </w:t>
      </w:r>
      <w:r w:rsidR="00783CC7" w:rsidRPr="00633529">
        <w:rPr>
          <w:rFonts w:eastAsia="Calibri" w:cstheme="minorHAnsi"/>
        </w:rPr>
        <w:t>assessment</w:t>
      </w:r>
      <w:r w:rsidRPr="00633529">
        <w:rPr>
          <w:rFonts w:eastAsia="Calibri" w:cstheme="minorHAnsi"/>
        </w:rPr>
        <w:t xml:space="preserve"> </w:t>
      </w:r>
      <w:r w:rsidR="00326B30">
        <w:rPr>
          <w:rFonts w:eastAsia="Calibri" w:cstheme="minorHAnsi"/>
        </w:rPr>
        <w:t>should elicit this information and the rating given for the</w:t>
      </w:r>
      <w:r w:rsidR="000B139A">
        <w:rPr>
          <w:rFonts w:eastAsia="Calibri" w:cstheme="minorHAnsi"/>
        </w:rPr>
        <w:t xml:space="preserve"> person on the relevant domain should</w:t>
      </w:r>
      <w:r w:rsidR="002E5C18">
        <w:rPr>
          <w:rFonts w:eastAsia="Calibri" w:cstheme="minorHAnsi"/>
        </w:rPr>
        <w:t xml:space="preserve"> be based on the current</w:t>
      </w:r>
      <w:r w:rsidR="0059143C">
        <w:rPr>
          <w:rFonts w:eastAsia="Calibri" w:cstheme="minorHAnsi"/>
        </w:rPr>
        <w:t xml:space="preserve"> situation, not what has been typical over the previous 30 days</w:t>
      </w:r>
      <w:r w:rsidR="000B139A">
        <w:rPr>
          <w:rFonts w:eastAsia="Calibri" w:cstheme="minorHAnsi"/>
        </w:rPr>
        <w:t>.</w:t>
      </w:r>
    </w:p>
    <w:p w14:paraId="08A35BC3" w14:textId="5898C101" w:rsidR="004E6F93" w:rsidRPr="00633529" w:rsidRDefault="004E6F93" w:rsidP="004E6F93">
      <w:pPr>
        <w:rPr>
          <w:rFonts w:eastAsia="Calibri" w:cstheme="minorHAnsi"/>
          <w:b/>
          <w:bCs/>
        </w:rPr>
      </w:pPr>
      <w:r w:rsidRPr="00633529">
        <w:rPr>
          <w:rFonts w:eastAsia="Calibri" w:cstheme="minorHAnsi"/>
        </w:rPr>
        <w:t>The IAR</w:t>
      </w:r>
      <w:r w:rsidR="000B139A">
        <w:rPr>
          <w:rFonts w:eastAsia="Calibri" w:cstheme="minorHAnsi"/>
        </w:rPr>
        <w:t xml:space="preserve"> rating descriptions for each domain </w:t>
      </w:r>
      <w:r w:rsidRPr="00633529">
        <w:rPr>
          <w:rFonts w:eastAsia="Calibri" w:cstheme="minorHAnsi"/>
        </w:rPr>
        <w:t xml:space="preserve">prompt users to look back further than 30 days where it is critical to do so (e.g., lifetime experience of suicide attempts and previous mental health treatment history). </w:t>
      </w:r>
      <w:r w:rsidR="00DD38EE">
        <w:rPr>
          <w:rFonts w:eastAsia="Calibri" w:cstheme="minorHAnsi"/>
        </w:rPr>
        <w:t xml:space="preserve">The </w:t>
      </w:r>
      <w:r w:rsidRPr="00633529">
        <w:rPr>
          <w:rFonts w:eastAsia="Calibri" w:cstheme="minorHAnsi"/>
        </w:rPr>
        <w:t>IAR does not predict the</w:t>
      </w:r>
      <w:r w:rsidR="00621E38">
        <w:rPr>
          <w:rFonts w:eastAsia="Calibri" w:cstheme="minorHAnsi"/>
        </w:rPr>
        <w:t xml:space="preserve"> future</w:t>
      </w:r>
      <w:r w:rsidRPr="00633529">
        <w:rPr>
          <w:rFonts w:eastAsia="Calibri" w:cstheme="minorHAnsi"/>
        </w:rPr>
        <w:t xml:space="preserve"> course of the condition or treatment outcome.</w:t>
      </w:r>
    </w:p>
    <w:p w14:paraId="7E03F4B8" w14:textId="7AFDA352" w:rsidR="004E6F93" w:rsidRPr="00C20B37" w:rsidRDefault="00956C51" w:rsidP="009133AB">
      <w:pPr>
        <w:pStyle w:val="Heading2"/>
      </w:pPr>
      <w:bookmarkStart w:id="22" w:name="_Toc167782857"/>
      <w:r>
        <w:t>Supporting</w:t>
      </w:r>
      <w:r w:rsidR="004E6F93">
        <w:t xml:space="preserve"> clinical judgement</w:t>
      </w:r>
      <w:bookmarkEnd w:id="22"/>
    </w:p>
    <w:p w14:paraId="592F0FE4" w14:textId="00E6A023" w:rsidR="002C0BFB" w:rsidRDefault="004E5AC1" w:rsidP="004E6F93">
      <w:pPr>
        <w:rPr>
          <w:rFonts w:eastAsia="Calibri" w:cstheme="minorHAnsi"/>
        </w:rPr>
      </w:pPr>
      <w:r>
        <w:rPr>
          <w:rFonts w:eastAsia="Calibri" w:cstheme="minorHAnsi"/>
        </w:rPr>
        <w:t>T</w:t>
      </w:r>
      <w:r w:rsidR="004E6F93" w:rsidRPr="00F913D5">
        <w:rPr>
          <w:rFonts w:eastAsia="Calibri" w:cstheme="minorHAnsi"/>
        </w:rPr>
        <w:t>he IAR</w:t>
      </w:r>
      <w:r>
        <w:rPr>
          <w:rFonts w:eastAsia="Calibri" w:cstheme="minorHAnsi"/>
        </w:rPr>
        <w:t xml:space="preserve"> </w:t>
      </w:r>
      <w:r w:rsidR="00272ADE">
        <w:rPr>
          <w:rFonts w:eastAsia="Calibri" w:cstheme="minorHAnsi"/>
        </w:rPr>
        <w:t>is</w:t>
      </w:r>
      <w:r w:rsidR="004E6F93" w:rsidRPr="00F913D5">
        <w:rPr>
          <w:rFonts w:eastAsia="Calibri" w:cstheme="minorHAnsi"/>
        </w:rPr>
        <w:t xml:space="preserve"> not </w:t>
      </w:r>
      <w:r w:rsidR="00272ADE">
        <w:rPr>
          <w:rFonts w:eastAsia="Calibri" w:cstheme="minorHAnsi"/>
        </w:rPr>
        <w:t xml:space="preserve">a </w:t>
      </w:r>
      <w:r w:rsidR="004E6F93" w:rsidRPr="00F913D5">
        <w:rPr>
          <w:rFonts w:eastAsia="Calibri" w:cstheme="minorHAnsi"/>
        </w:rPr>
        <w:t xml:space="preserve">substitute for professional knowledge and clinical judgement. </w:t>
      </w:r>
      <w:r w:rsidR="00783CC7" w:rsidRPr="00F913D5">
        <w:rPr>
          <w:rFonts w:eastAsia="Calibri" w:cstheme="minorHAnsi"/>
        </w:rPr>
        <w:t xml:space="preserve">While the 8 domains guide the areas that should be considered in a typical mental health assessment, the </w:t>
      </w:r>
      <w:r w:rsidR="00BA0224">
        <w:rPr>
          <w:rFonts w:eastAsia="Calibri" w:cstheme="minorHAnsi"/>
        </w:rPr>
        <w:t xml:space="preserve">actual </w:t>
      </w:r>
      <w:r w:rsidR="001A059C" w:rsidRPr="00F913D5">
        <w:rPr>
          <w:rFonts w:eastAsia="Calibri" w:cstheme="minorHAnsi"/>
        </w:rPr>
        <w:t xml:space="preserve">assessment procedures are guided by the </w:t>
      </w:r>
      <w:r w:rsidR="008F1601">
        <w:rPr>
          <w:rFonts w:eastAsia="Calibri" w:cstheme="minorHAnsi"/>
        </w:rPr>
        <w:t>healthcare professional</w:t>
      </w:r>
      <w:r w:rsidR="00E1634B">
        <w:rPr>
          <w:rFonts w:eastAsia="Calibri" w:cstheme="minorHAnsi"/>
        </w:rPr>
        <w:t xml:space="preserve">, </w:t>
      </w:r>
      <w:r w:rsidR="00B43CB7">
        <w:rPr>
          <w:rFonts w:eastAsia="Calibri" w:cstheme="minorHAnsi"/>
        </w:rPr>
        <w:t xml:space="preserve">the service </w:t>
      </w:r>
      <w:r w:rsidR="0020320A">
        <w:rPr>
          <w:rFonts w:eastAsia="Calibri" w:cstheme="minorHAnsi"/>
        </w:rPr>
        <w:t>model,</w:t>
      </w:r>
      <w:r w:rsidR="00E1634B">
        <w:rPr>
          <w:rFonts w:eastAsia="Calibri" w:cstheme="minorHAnsi"/>
        </w:rPr>
        <w:t xml:space="preserve"> and the patient</w:t>
      </w:r>
      <w:r w:rsidR="00B43CB7">
        <w:rPr>
          <w:rFonts w:eastAsia="Calibri" w:cstheme="minorHAnsi"/>
        </w:rPr>
        <w:t>.</w:t>
      </w:r>
    </w:p>
    <w:p w14:paraId="15A7575C" w14:textId="29FB6986" w:rsidR="00EF434A" w:rsidRDefault="005F726F" w:rsidP="009133AB">
      <w:pPr>
        <w:pStyle w:val="Heading2"/>
      </w:pPr>
      <w:bookmarkStart w:id="23" w:name="_Toc167782858"/>
      <w:r>
        <w:t xml:space="preserve">IAR </w:t>
      </w:r>
      <w:r w:rsidR="00342055">
        <w:t>u</w:t>
      </w:r>
      <w:r>
        <w:t xml:space="preserve">sers and </w:t>
      </w:r>
      <w:r w:rsidR="00F14661">
        <w:t>target population</w:t>
      </w:r>
      <w:bookmarkEnd w:id="23"/>
    </w:p>
    <w:p w14:paraId="3E9384AE" w14:textId="59214115" w:rsidR="004E6F93" w:rsidRPr="007E6C4D" w:rsidRDefault="0057681F" w:rsidP="007E6C4D">
      <w:pPr>
        <w:rPr>
          <w:rFonts w:eastAsia="Calibri"/>
        </w:rPr>
      </w:pPr>
      <w:r w:rsidRPr="74CE8199">
        <w:rPr>
          <w:rFonts w:eastAsia="Calibri"/>
        </w:rPr>
        <w:t xml:space="preserve">Whilst the IAR uses age to indicate the overall appropriateness of </w:t>
      </w:r>
      <w:r w:rsidR="005375D5">
        <w:rPr>
          <w:rFonts w:eastAsia="Calibri"/>
        </w:rPr>
        <w:t>the child, adolescent, adult and older adult</w:t>
      </w:r>
      <w:r w:rsidRPr="74CE8199">
        <w:rPr>
          <w:rFonts w:eastAsia="Calibri"/>
        </w:rPr>
        <w:t xml:space="preserve"> </w:t>
      </w:r>
      <w:r w:rsidR="00AF46F2">
        <w:rPr>
          <w:rFonts w:eastAsia="Calibri"/>
        </w:rPr>
        <w:t>rating guide</w:t>
      </w:r>
      <w:r w:rsidR="005375D5">
        <w:rPr>
          <w:rFonts w:eastAsia="Calibri"/>
        </w:rPr>
        <w:t>s</w:t>
      </w:r>
      <w:r w:rsidRPr="74CE8199">
        <w:rPr>
          <w:rFonts w:eastAsia="Calibri"/>
        </w:rPr>
        <w:t xml:space="preserve">, the final decision about the most appropriate </w:t>
      </w:r>
      <w:r w:rsidR="005375D5">
        <w:rPr>
          <w:rFonts w:eastAsia="Calibri"/>
        </w:rPr>
        <w:t>rating guide</w:t>
      </w:r>
      <w:r w:rsidR="00AA0246" w:rsidRPr="74CE8199">
        <w:rPr>
          <w:rFonts w:eastAsia="Calibri"/>
        </w:rPr>
        <w:t xml:space="preserve"> to use with each patient</w:t>
      </w:r>
      <w:r w:rsidRPr="74CE8199">
        <w:rPr>
          <w:rFonts w:eastAsia="Calibri"/>
        </w:rPr>
        <w:t xml:space="preserve"> is based on the clinical judgment of the user, </w:t>
      </w:r>
      <w:r w:rsidR="009E1E97" w:rsidRPr="74CE8199">
        <w:rPr>
          <w:rFonts w:eastAsia="Calibri"/>
        </w:rPr>
        <w:t>considering</w:t>
      </w:r>
      <w:r w:rsidRPr="74CE8199">
        <w:rPr>
          <w:rFonts w:eastAsia="Calibri"/>
        </w:rPr>
        <w:t xml:space="preserve"> contextual</w:t>
      </w:r>
      <w:r w:rsidR="009E1E97">
        <w:rPr>
          <w:rFonts w:eastAsia="Calibri"/>
        </w:rPr>
        <w:t xml:space="preserve"> and</w:t>
      </w:r>
      <w:r w:rsidRPr="74CE8199">
        <w:rPr>
          <w:rFonts w:eastAsia="Calibri"/>
        </w:rPr>
        <w:t xml:space="preserve"> developmental</w:t>
      </w:r>
      <w:r w:rsidR="009E1E97">
        <w:rPr>
          <w:rFonts w:eastAsia="Calibri"/>
        </w:rPr>
        <w:t xml:space="preserve"> factors</w:t>
      </w:r>
      <w:r w:rsidR="00CF7DB6" w:rsidRPr="4166B32D">
        <w:rPr>
          <w:rFonts w:eastAsia="Calibri"/>
        </w:rPr>
        <w:t xml:space="preserve">. This includes </w:t>
      </w:r>
      <w:r w:rsidR="00907A8F" w:rsidRPr="4166B32D">
        <w:rPr>
          <w:rFonts w:eastAsia="Calibri"/>
        </w:rPr>
        <w:t>examining</w:t>
      </w:r>
      <w:r w:rsidR="001412D8">
        <w:rPr>
          <w:rFonts w:eastAsia="Calibri"/>
        </w:rPr>
        <w:t xml:space="preserve"> how the individual is</w:t>
      </w:r>
      <w:r w:rsidR="001412D8" w:rsidRPr="001412D8">
        <w:rPr>
          <w:rFonts w:eastAsia="Calibri"/>
        </w:rPr>
        <w:t xml:space="preserve"> functioning on a social, physical, intellectual, cultural and emotional level</w:t>
      </w:r>
      <w:r w:rsidR="00D4096B">
        <w:rPr>
          <w:rFonts w:eastAsia="Calibri"/>
        </w:rPr>
        <w:t xml:space="preserve"> and whether this is at, below or higher than what is typical for their chronological age</w:t>
      </w:r>
      <w:r w:rsidR="001412D8" w:rsidRPr="001412D8">
        <w:rPr>
          <w:rFonts w:eastAsia="Calibri"/>
        </w:rPr>
        <w:t>.</w:t>
      </w:r>
    </w:p>
    <w:p w14:paraId="514BB27F" w14:textId="181651DF" w:rsidR="004E6F93" w:rsidRPr="000608DD" w:rsidRDefault="00DF2F14" w:rsidP="000608DD">
      <w:pPr>
        <w:rPr>
          <w:rFonts w:eastAsia="Calibri" w:cstheme="minorHAnsi"/>
        </w:rPr>
      </w:pPr>
      <w:r w:rsidRPr="000608DD">
        <w:rPr>
          <w:rFonts w:eastAsia="Calibri" w:cstheme="minorHAnsi"/>
        </w:rPr>
        <w:t xml:space="preserve">The Department </w:t>
      </w:r>
      <w:r w:rsidR="00CE7F08">
        <w:rPr>
          <w:rFonts w:eastAsia="Calibri" w:cstheme="minorHAnsi"/>
        </w:rPr>
        <w:t>acknowledges</w:t>
      </w:r>
      <w:r w:rsidRPr="000608DD">
        <w:rPr>
          <w:rFonts w:eastAsia="Calibri" w:cstheme="minorHAnsi"/>
        </w:rPr>
        <w:t xml:space="preserve"> that the IAR does not specifically address the needs of </w:t>
      </w:r>
      <w:r w:rsidR="000608DD" w:rsidRPr="000608DD">
        <w:rPr>
          <w:rFonts w:eastAsia="Calibri" w:cstheme="minorHAnsi"/>
        </w:rPr>
        <w:t xml:space="preserve">a range of priority population groups, </w:t>
      </w:r>
      <w:r w:rsidR="000608DD" w:rsidRPr="00FF608B">
        <w:rPr>
          <w:rFonts w:eastAsia="Calibri" w:cstheme="minorHAnsi"/>
        </w:rPr>
        <w:t xml:space="preserve">including </w:t>
      </w:r>
      <w:r w:rsidR="004B23FC" w:rsidRPr="00FF608B">
        <w:rPr>
          <w:rFonts w:eastAsia="Calibri" w:cstheme="minorHAnsi"/>
        </w:rPr>
        <w:t>First Nations Australians</w:t>
      </w:r>
      <w:r w:rsidR="000608DD" w:rsidRPr="00FF608B">
        <w:rPr>
          <w:rFonts w:eastAsia="Calibri" w:cstheme="minorHAnsi"/>
        </w:rPr>
        <w:t>, p</w:t>
      </w:r>
      <w:r w:rsidR="004E6F93" w:rsidRPr="00FF608B">
        <w:rPr>
          <w:rFonts w:eastAsia="Calibri" w:cstheme="minorHAnsi"/>
        </w:rPr>
        <w:t>eople from culturally and linguistically diverse background</w:t>
      </w:r>
      <w:r w:rsidR="00B35B5F" w:rsidRPr="00FF608B">
        <w:rPr>
          <w:rFonts w:eastAsia="Calibri" w:cstheme="minorHAnsi"/>
        </w:rPr>
        <w:t xml:space="preserve">s, </w:t>
      </w:r>
      <w:r w:rsidR="00FF608B" w:rsidRPr="00FF608B">
        <w:rPr>
          <w:rFonts w:eastAsia="Calibri" w:cstheme="minorHAnsi"/>
        </w:rPr>
        <w:t xml:space="preserve">and </w:t>
      </w:r>
      <w:r w:rsidR="00B35B5F" w:rsidRPr="00FF608B">
        <w:rPr>
          <w:rFonts w:eastAsia="Calibri" w:cstheme="minorHAnsi"/>
        </w:rPr>
        <w:t xml:space="preserve">veterans. </w:t>
      </w:r>
      <w:r w:rsidR="000608DD" w:rsidRPr="00FF608B">
        <w:rPr>
          <w:rFonts w:eastAsia="Calibri" w:cstheme="minorHAnsi"/>
        </w:rPr>
        <w:t xml:space="preserve">Consultation with representatives from these populations is planned to </w:t>
      </w:r>
      <w:r w:rsidR="00767147" w:rsidRPr="00FF608B">
        <w:rPr>
          <w:rFonts w:eastAsia="Calibri" w:cstheme="minorHAnsi"/>
        </w:rPr>
        <w:t>determine how best to support</w:t>
      </w:r>
      <w:r w:rsidR="00D859E1" w:rsidRPr="00FF608B">
        <w:rPr>
          <w:rFonts w:eastAsia="Calibri" w:cstheme="minorHAnsi"/>
        </w:rPr>
        <w:t xml:space="preserve"> mental health</w:t>
      </w:r>
      <w:r w:rsidR="00767147">
        <w:rPr>
          <w:rFonts w:eastAsia="Calibri" w:cstheme="minorHAnsi"/>
        </w:rPr>
        <w:t xml:space="preserve"> initial assessment and referral</w:t>
      </w:r>
      <w:r w:rsidR="00916E78">
        <w:rPr>
          <w:rFonts w:eastAsia="Calibri" w:cstheme="minorHAnsi"/>
        </w:rPr>
        <w:t xml:space="preserve"> with people from these groups.</w:t>
      </w:r>
    </w:p>
    <w:p w14:paraId="600B91AB" w14:textId="5F0EBBDE" w:rsidR="004E6F93" w:rsidRPr="000608DD" w:rsidRDefault="00916E78" w:rsidP="004E6F93">
      <w:pPr>
        <w:rPr>
          <w:rFonts w:eastAsia="Calibri" w:cstheme="minorHAnsi"/>
        </w:rPr>
      </w:pPr>
      <w:r>
        <w:rPr>
          <w:rFonts w:eastAsia="Calibri" w:cstheme="minorHAnsi"/>
        </w:rPr>
        <w:t>In the interim, u</w:t>
      </w:r>
      <w:r w:rsidR="004E6F93" w:rsidRPr="000608DD">
        <w:rPr>
          <w:rFonts w:eastAsia="Calibri" w:cstheme="minorHAnsi"/>
        </w:rPr>
        <w:t xml:space="preserve">sers </w:t>
      </w:r>
      <w:r>
        <w:rPr>
          <w:rFonts w:eastAsia="Calibri" w:cstheme="minorHAnsi"/>
        </w:rPr>
        <w:t xml:space="preserve">of the IAR </w:t>
      </w:r>
      <w:r w:rsidR="004E6F93" w:rsidRPr="000608DD">
        <w:rPr>
          <w:rFonts w:eastAsia="Calibri" w:cstheme="minorHAnsi"/>
        </w:rPr>
        <w:t>will need to consider the requirements for high-quality initial assessment and referral processes for these population groups</w:t>
      </w:r>
      <w:r w:rsidR="003A0B00">
        <w:rPr>
          <w:rFonts w:eastAsia="Calibri" w:cstheme="minorHAnsi"/>
        </w:rPr>
        <w:t>.</w:t>
      </w:r>
    </w:p>
    <w:p w14:paraId="36E03DAA" w14:textId="55663FE2" w:rsidR="004E6F93" w:rsidRPr="00C20B37" w:rsidRDefault="007F7A8C" w:rsidP="009133AB">
      <w:pPr>
        <w:pStyle w:val="Heading2"/>
      </w:pPr>
      <w:bookmarkStart w:id="24" w:name="_Appropriate_use_of"/>
      <w:bookmarkStart w:id="25" w:name="_Toc167782859"/>
      <w:bookmarkEnd w:id="24"/>
      <w:r>
        <w:lastRenderedPageBreak/>
        <w:t>Appropriate use of the IAR</w:t>
      </w:r>
      <w:bookmarkEnd w:id="25"/>
    </w:p>
    <w:p w14:paraId="7E6C00F9" w14:textId="66268159" w:rsidR="00B733D3" w:rsidRPr="00F63ED1" w:rsidRDefault="00B733D3" w:rsidP="00B733D3">
      <w:pPr>
        <w:rPr>
          <w:rFonts w:cstheme="minorHAnsi"/>
        </w:rPr>
      </w:pPr>
      <w:r w:rsidRPr="00F63ED1">
        <w:rPr>
          <w:rFonts w:cstheme="minorHAnsi"/>
        </w:rPr>
        <w:t xml:space="preserve">Initial assessment should be undertaken by a </w:t>
      </w:r>
      <w:r w:rsidR="00DE0E16" w:rsidRPr="00F63ED1">
        <w:rPr>
          <w:rFonts w:cstheme="minorHAnsi"/>
        </w:rPr>
        <w:t xml:space="preserve">health </w:t>
      </w:r>
      <w:r w:rsidR="007B09DB" w:rsidRPr="00F63ED1">
        <w:rPr>
          <w:rFonts w:cstheme="minorHAnsi"/>
        </w:rPr>
        <w:t>professional</w:t>
      </w:r>
      <w:r w:rsidRPr="00F63ED1">
        <w:rPr>
          <w:rFonts w:cstheme="minorHAnsi"/>
        </w:rPr>
        <w:t xml:space="preserve"> who is suitably qualified and experienced in mental health </w:t>
      </w:r>
      <w:r w:rsidR="007B09DB" w:rsidRPr="00F63ED1">
        <w:rPr>
          <w:rFonts w:cstheme="minorHAnsi"/>
        </w:rPr>
        <w:t>assessments</w:t>
      </w:r>
      <w:r w:rsidR="00B476F0">
        <w:rPr>
          <w:rFonts w:cstheme="minorHAnsi"/>
        </w:rPr>
        <w:t xml:space="preserve"> and treatment</w:t>
      </w:r>
      <w:r w:rsidR="00AD3D3C">
        <w:rPr>
          <w:rFonts w:cstheme="minorHAnsi"/>
        </w:rPr>
        <w:t xml:space="preserve"> with the specific population where the IAR is being used (for example, children, </w:t>
      </w:r>
      <w:r w:rsidR="008F3F8F">
        <w:rPr>
          <w:rFonts w:cstheme="minorHAnsi"/>
        </w:rPr>
        <w:t>adolescents</w:t>
      </w:r>
      <w:r w:rsidR="00AD3D3C">
        <w:rPr>
          <w:rFonts w:cstheme="minorHAnsi"/>
        </w:rPr>
        <w:t>, adults and older adults and priority population groups)</w:t>
      </w:r>
      <w:r w:rsidRPr="00F63ED1">
        <w:rPr>
          <w:rFonts w:cstheme="minorHAnsi"/>
        </w:rPr>
        <w:t xml:space="preserve">. </w:t>
      </w:r>
      <w:r w:rsidR="00FA1BC1">
        <w:rPr>
          <w:rFonts w:cstheme="minorHAnsi"/>
        </w:rPr>
        <w:t>Suitably qualified and experienced professionals</w:t>
      </w:r>
      <w:r w:rsidR="00BF5FE3">
        <w:rPr>
          <w:rFonts w:cstheme="minorHAnsi"/>
        </w:rPr>
        <w:t xml:space="preserve"> generally</w:t>
      </w:r>
      <w:r w:rsidRPr="00F63ED1">
        <w:rPr>
          <w:rFonts w:cstheme="minorHAnsi"/>
        </w:rPr>
        <w:t xml:space="preserve"> include:</w:t>
      </w:r>
    </w:p>
    <w:p w14:paraId="106E3FF4" w14:textId="37DB45A3" w:rsidR="00B733D3" w:rsidRPr="00F63ED1" w:rsidRDefault="00B733D3" w:rsidP="00B512B2">
      <w:pPr>
        <w:pStyle w:val="Bulletlevel1"/>
        <w:ind w:left="714"/>
      </w:pPr>
      <w:r>
        <w:t>General Practitioners (GPs) and other medical specialists</w:t>
      </w:r>
      <w:r w:rsidR="516A8F9E">
        <w:t>, nurse practitioners and other clinicians</w:t>
      </w:r>
      <w:r w:rsidR="00F63ED1">
        <w:t xml:space="preserve"> trained in mental </w:t>
      </w:r>
      <w:proofErr w:type="gramStart"/>
      <w:r w:rsidR="00F63ED1">
        <w:t>health</w:t>
      </w:r>
      <w:proofErr w:type="gramEnd"/>
    </w:p>
    <w:p w14:paraId="68D9C542" w14:textId="1701BEFD" w:rsidR="00F47CD6" w:rsidRPr="00D82953" w:rsidRDefault="00B733D3" w:rsidP="00B512B2">
      <w:pPr>
        <w:pStyle w:val="Bulletlevel1"/>
        <w:ind w:left="714"/>
      </w:pPr>
      <w:r>
        <w:t>Psychologists</w:t>
      </w:r>
      <w:r w:rsidR="54042E41">
        <w:t xml:space="preserve"> </w:t>
      </w:r>
    </w:p>
    <w:p w14:paraId="1069A4FC" w14:textId="183FC9F9" w:rsidR="00F47CD6" w:rsidRPr="00D82953" w:rsidRDefault="00F47CD6" w:rsidP="00B512B2">
      <w:pPr>
        <w:pStyle w:val="Bulletlevel1"/>
        <w:ind w:left="714"/>
      </w:pPr>
      <w:r w:rsidRPr="00D82953">
        <w:rPr>
          <w:shd w:val="clear" w:color="auto" w:fill="FBFBFB"/>
        </w:rPr>
        <w:t>Mental health social workers who are members of the Australian Association of Social Workers (AASW) and certified by AASW as meeting the</w:t>
      </w:r>
      <w:r w:rsidR="0092144D" w:rsidRPr="00D82953">
        <w:rPr>
          <w:shd w:val="clear" w:color="auto" w:fill="FBFBFB"/>
        </w:rPr>
        <w:t xml:space="preserve"> practice</w:t>
      </w:r>
      <w:r w:rsidRPr="00D82953">
        <w:rPr>
          <w:shd w:val="clear" w:color="auto" w:fill="FBFBFB"/>
        </w:rPr>
        <w:t xml:space="preserve"> standards for mental health</w:t>
      </w:r>
      <w:r w:rsidR="0092144D" w:rsidRPr="00D82953">
        <w:rPr>
          <w:shd w:val="clear" w:color="auto" w:fill="FBFBFB"/>
        </w:rPr>
        <w:t xml:space="preserve"> social </w:t>
      </w:r>
      <w:proofErr w:type="gramStart"/>
      <w:r w:rsidR="0092144D" w:rsidRPr="00D82953">
        <w:rPr>
          <w:shd w:val="clear" w:color="auto" w:fill="FBFBFB"/>
        </w:rPr>
        <w:t>workers</w:t>
      </w:r>
      <w:proofErr w:type="gramEnd"/>
    </w:p>
    <w:p w14:paraId="3D58A604" w14:textId="55E39706" w:rsidR="1BCC7E1E" w:rsidRDefault="1BCC7E1E" w:rsidP="00B512B2">
      <w:pPr>
        <w:pStyle w:val="Bulletlevel1"/>
        <w:ind w:left="714"/>
      </w:pPr>
      <w:r w:rsidRPr="5117E9AD">
        <w:t>Aboriginal and Torres Strait Islander Health Practitioners, Aboriginal health practitioner</w:t>
      </w:r>
      <w:r w:rsidR="00E06611">
        <w:t>s</w:t>
      </w:r>
      <w:r w:rsidRPr="5117E9AD">
        <w:t>, Torres Strait Islander health practitioner</w:t>
      </w:r>
      <w:r w:rsidR="00E06611">
        <w:t>s</w:t>
      </w:r>
      <w:r w:rsidRPr="5117E9AD">
        <w:t xml:space="preserve">, Aboriginal and Torres Strait Islander Health Workers and Aboriginal and Torres Strait Islander mental health workers trained in mental health and social and emotional </w:t>
      </w:r>
      <w:proofErr w:type="gramStart"/>
      <w:r w:rsidRPr="5117E9AD">
        <w:t>wellbeing</w:t>
      </w:r>
      <w:proofErr w:type="gramEnd"/>
    </w:p>
    <w:p w14:paraId="68624C20" w14:textId="77777777" w:rsidR="00B733D3" w:rsidRPr="00F63ED1" w:rsidRDefault="00B733D3" w:rsidP="00B512B2">
      <w:pPr>
        <w:pStyle w:val="Bulletlevel1"/>
        <w:ind w:left="714"/>
      </w:pPr>
      <w:r w:rsidRPr="00F63ED1">
        <w:t>Psychiatrists</w:t>
      </w:r>
    </w:p>
    <w:p w14:paraId="3B7B44E3" w14:textId="14E50875" w:rsidR="00FE5C3D" w:rsidRDefault="00FE5C3D" w:rsidP="00B512B2">
      <w:pPr>
        <w:pStyle w:val="Bulletlevel1"/>
        <w:ind w:left="714"/>
        <w:rPr>
          <w:rFonts w:ascii="Calibri" w:hAnsi="Calibri" w:cs="Calibri"/>
          <w:lang w:eastAsia="en-AU"/>
        </w:rPr>
      </w:pPr>
      <w:r>
        <w:t>Credentialled mental health nurses (specialist nurses who have been credentialled against the Australian College of Mental Health Nurses’ credentialing criteria in relation to registration, education, practice experience, professional development, and professional integrity)</w:t>
      </w:r>
    </w:p>
    <w:p w14:paraId="4B7476B6" w14:textId="31822B40" w:rsidR="00B733D3" w:rsidRPr="00F63ED1" w:rsidRDefault="00B733D3" w:rsidP="00B512B2">
      <w:pPr>
        <w:pStyle w:val="Bulletlevel1"/>
        <w:ind w:left="714"/>
      </w:pPr>
      <w:r w:rsidRPr="00F63ED1">
        <w:t>Occupational therapists</w:t>
      </w:r>
      <w:r w:rsidR="00F73032">
        <w:t xml:space="preserve"> who are accredited by Occupational Therapy Australia as having a minimum of two </w:t>
      </w:r>
      <w:proofErr w:type="spellStart"/>
      <w:r w:rsidR="00F73032">
        <w:t>years experience</w:t>
      </w:r>
      <w:proofErr w:type="spellEnd"/>
      <w:r w:rsidR="00F73032">
        <w:t xml:space="preserve"> in mental health</w:t>
      </w:r>
      <w:r w:rsidR="00C13B60">
        <w:t xml:space="preserve"> and who adhere to the </w:t>
      </w:r>
      <w:r w:rsidR="00C13B60">
        <w:rPr>
          <w:rFonts w:ascii="Helvetica" w:hAnsi="Helvetica"/>
          <w:color w:val="222222"/>
          <w:szCs w:val="20"/>
          <w:shd w:val="clear" w:color="auto" w:fill="FBFBFB"/>
        </w:rPr>
        <w:t>Australian Competency Standards for Occupational Therapists in Mental Health</w:t>
      </w:r>
    </w:p>
    <w:p w14:paraId="4DFAFF28" w14:textId="7033AC44" w:rsidR="00B733D3" w:rsidRPr="00FC68E8" w:rsidRDefault="00FA759B" w:rsidP="00C001A3">
      <w:pPr>
        <w:pBdr>
          <w:top w:val="nil"/>
          <w:left w:val="nil"/>
          <w:bottom w:val="nil"/>
          <w:right w:val="nil"/>
          <w:between w:val="nil"/>
        </w:pBdr>
        <w:rPr>
          <w:rFonts w:cstheme="minorHAnsi"/>
          <w:color w:val="000000"/>
        </w:rPr>
      </w:pPr>
      <w:r>
        <w:rPr>
          <w:rFonts w:cstheme="minorHAnsi"/>
        </w:rPr>
        <w:t>I</w:t>
      </w:r>
      <w:r w:rsidR="00B733D3" w:rsidRPr="00FC68E8">
        <w:rPr>
          <w:rFonts w:cstheme="minorHAnsi"/>
        </w:rPr>
        <w:t xml:space="preserve">t may be appropriate to engage </w:t>
      </w:r>
      <w:r w:rsidR="00C6373C">
        <w:rPr>
          <w:rFonts w:cstheme="minorHAnsi"/>
        </w:rPr>
        <w:t xml:space="preserve">staff </w:t>
      </w:r>
      <w:r w:rsidR="008E142E">
        <w:rPr>
          <w:rFonts w:cstheme="minorHAnsi"/>
        </w:rPr>
        <w:t>other than those listed above</w:t>
      </w:r>
      <w:r w:rsidR="00B476F0">
        <w:rPr>
          <w:rFonts w:cstheme="minorHAnsi"/>
        </w:rPr>
        <w:t xml:space="preserve"> </w:t>
      </w:r>
      <w:r w:rsidR="008762A6">
        <w:rPr>
          <w:rFonts w:cstheme="minorHAnsi"/>
        </w:rPr>
        <w:t>(i.e.</w:t>
      </w:r>
      <w:r w:rsidR="008F72EB">
        <w:rPr>
          <w:rFonts w:cstheme="minorHAnsi"/>
        </w:rPr>
        <w:t>,</w:t>
      </w:r>
      <w:r w:rsidR="008762A6">
        <w:rPr>
          <w:rFonts w:cstheme="minorHAnsi"/>
        </w:rPr>
        <w:t xml:space="preserve"> non-clinical staff</w:t>
      </w:r>
      <w:r w:rsidR="00CE5561">
        <w:rPr>
          <w:rFonts w:cstheme="minorHAnsi"/>
        </w:rPr>
        <w:t xml:space="preserve"> such as peer workers, </w:t>
      </w:r>
      <w:r w:rsidR="00D654C1">
        <w:rPr>
          <w:rFonts w:cstheme="minorHAnsi"/>
        </w:rPr>
        <w:t>youth workers, community support workers</w:t>
      </w:r>
      <w:r w:rsidR="008762A6">
        <w:rPr>
          <w:rFonts w:cstheme="minorHAnsi"/>
        </w:rPr>
        <w:t xml:space="preserve">) </w:t>
      </w:r>
      <w:r w:rsidR="00726FAA" w:rsidRPr="00FC68E8">
        <w:rPr>
          <w:rFonts w:cstheme="minorHAnsi"/>
        </w:rPr>
        <w:t xml:space="preserve">in undertaking </w:t>
      </w:r>
      <w:r w:rsidR="000542B1">
        <w:rPr>
          <w:rFonts w:cstheme="minorHAnsi"/>
        </w:rPr>
        <w:t>assessment and</w:t>
      </w:r>
      <w:r w:rsidR="002238D4">
        <w:rPr>
          <w:rFonts w:cstheme="minorHAnsi"/>
        </w:rPr>
        <w:t xml:space="preserve"> completing the IAR-DST to obtain a recommended level of care</w:t>
      </w:r>
      <w:r w:rsidR="00726FAA" w:rsidRPr="00FC68E8">
        <w:rPr>
          <w:rFonts w:cstheme="minorHAnsi"/>
        </w:rPr>
        <w:t>.</w:t>
      </w:r>
      <w:r w:rsidR="00C001A3">
        <w:rPr>
          <w:rFonts w:cstheme="minorHAnsi"/>
        </w:rPr>
        <w:t xml:space="preserve"> </w:t>
      </w:r>
      <w:r w:rsidR="00B733D3" w:rsidRPr="00FC68E8">
        <w:rPr>
          <w:rFonts w:cstheme="minorHAnsi"/>
        </w:rPr>
        <w:t xml:space="preserve">Where non-clinical </w:t>
      </w:r>
      <w:r w:rsidR="00B733D3" w:rsidRPr="00FC68E8">
        <w:rPr>
          <w:rFonts w:cstheme="minorHAnsi"/>
          <w:color w:val="000000"/>
        </w:rPr>
        <w:t>staff are involved in the initial assessment process, service providers should ensure that</w:t>
      </w:r>
      <w:r w:rsidR="00E7281B">
        <w:rPr>
          <w:rFonts w:cstheme="minorHAnsi"/>
          <w:color w:val="000000"/>
        </w:rPr>
        <w:t xml:space="preserve"> service models and delivery of care adhere to the relevant healthcare standards and</w:t>
      </w:r>
      <w:r w:rsidR="00B733D3" w:rsidRPr="00FC68E8">
        <w:rPr>
          <w:rFonts w:cstheme="minorHAnsi"/>
          <w:color w:val="000000"/>
        </w:rPr>
        <w:t>:</w:t>
      </w:r>
    </w:p>
    <w:p w14:paraId="003B30A8" w14:textId="1182273E" w:rsidR="004A655F" w:rsidRDefault="007667BF" w:rsidP="00884DC3">
      <w:pPr>
        <w:pStyle w:val="Bulletlevel1"/>
        <w:numPr>
          <w:ilvl w:val="0"/>
          <w:numId w:val="26"/>
        </w:numPr>
      </w:pPr>
      <w:r>
        <w:t>S</w:t>
      </w:r>
      <w:r w:rsidR="0066189C">
        <w:t xml:space="preserve">ystems and processes, including clinical governance, are in place to </w:t>
      </w:r>
      <w:r w:rsidR="004A5BD8">
        <w:t xml:space="preserve">deliver safe and high-quality </w:t>
      </w:r>
      <w:proofErr w:type="gramStart"/>
      <w:r w:rsidR="004A5BD8">
        <w:t>care</w:t>
      </w:r>
      <w:proofErr w:type="gramEnd"/>
    </w:p>
    <w:p w14:paraId="311B6F9C" w14:textId="6E27BBB4" w:rsidR="00B733D3" w:rsidRPr="00FC68E8" w:rsidRDefault="000300A1" w:rsidP="00884DC3">
      <w:pPr>
        <w:pStyle w:val="Bulletlevel1"/>
        <w:numPr>
          <w:ilvl w:val="0"/>
          <w:numId w:val="26"/>
        </w:numPr>
      </w:pPr>
      <w:r>
        <w:t>S</w:t>
      </w:r>
      <w:r w:rsidR="00B733D3" w:rsidRPr="00FC68E8">
        <w:t xml:space="preserve">taff are adequately trained in mental health assessment and </w:t>
      </w:r>
      <w:proofErr w:type="gramStart"/>
      <w:r w:rsidR="00B733D3" w:rsidRPr="00FC68E8">
        <w:t>referral</w:t>
      </w:r>
      <w:proofErr w:type="gramEnd"/>
    </w:p>
    <w:p w14:paraId="0495717E" w14:textId="77777777" w:rsidR="00B733D3" w:rsidRPr="00FC68E8" w:rsidRDefault="00B733D3" w:rsidP="00884DC3">
      <w:pPr>
        <w:pStyle w:val="Bulletlevel1"/>
        <w:numPr>
          <w:ilvl w:val="0"/>
          <w:numId w:val="26"/>
        </w:numPr>
      </w:pPr>
      <w:r w:rsidRPr="00FC68E8">
        <w:t>Suitably qualified and experienced mental health clinicians oversee decision-making by non-clinical staff. Key decision-making points during the IAR process include:</w:t>
      </w:r>
    </w:p>
    <w:p w14:paraId="742F9CA0" w14:textId="77777777" w:rsidR="00B733D3" w:rsidRPr="00FC68E8" w:rsidRDefault="00B733D3" w:rsidP="00884DC3">
      <w:pPr>
        <w:pStyle w:val="Bulletlevel2"/>
        <w:numPr>
          <w:ilvl w:val="1"/>
          <w:numId w:val="26"/>
        </w:numPr>
      </w:pPr>
      <w:r w:rsidRPr="00FC68E8">
        <w:t>decisions about the rating on each of the domains, and</w:t>
      </w:r>
    </w:p>
    <w:p w14:paraId="6198AC9F" w14:textId="4C33B6B0" w:rsidR="00B733D3" w:rsidRPr="00FC68E8" w:rsidRDefault="00B733D3" w:rsidP="00884DC3">
      <w:pPr>
        <w:pStyle w:val="Bulletlevel2"/>
        <w:numPr>
          <w:ilvl w:val="1"/>
          <w:numId w:val="26"/>
        </w:numPr>
      </w:pPr>
      <w:r w:rsidRPr="00FC68E8">
        <w:t xml:space="preserve">the decision about the </w:t>
      </w:r>
      <w:r w:rsidR="00E563AE">
        <w:t xml:space="preserve">most appropriate </w:t>
      </w:r>
      <w:r w:rsidRPr="00FC68E8">
        <w:t>level of care</w:t>
      </w:r>
      <w:r w:rsidR="00E563AE">
        <w:t xml:space="preserve"> a patient should be referred </w:t>
      </w:r>
      <w:proofErr w:type="gramStart"/>
      <w:r w:rsidR="00E563AE">
        <w:t>to</w:t>
      </w:r>
      <w:proofErr w:type="gramEnd"/>
    </w:p>
    <w:p w14:paraId="39232B66" w14:textId="059D209F" w:rsidR="00B733D3" w:rsidRPr="00FC68E8" w:rsidRDefault="00B733D3" w:rsidP="00884DC3">
      <w:pPr>
        <w:pStyle w:val="Bulletlevel1"/>
        <w:numPr>
          <w:ilvl w:val="0"/>
          <w:numId w:val="26"/>
        </w:numPr>
      </w:pPr>
      <w:r w:rsidRPr="00FC68E8">
        <w:t>Non-clinical staff have immediate access to supervision from a suitably qualified and experienced clinician (e.g., whenever it is needed, via telephone or onsite supervision).</w:t>
      </w:r>
    </w:p>
    <w:p w14:paraId="047BF578" w14:textId="5B29C3B4" w:rsidR="00FD3D36" w:rsidRPr="0083702B" w:rsidRDefault="000D26A2" w:rsidP="00855874">
      <w:pPr>
        <w:pStyle w:val="Heading3"/>
      </w:pPr>
      <w:bookmarkStart w:id="26" w:name="_Toc167782860"/>
      <w:r w:rsidRPr="0083702B">
        <w:t>Initial a</w:t>
      </w:r>
      <w:r w:rsidR="00FD3D36" w:rsidRPr="0083702B">
        <w:t>ssessment in mental health</w:t>
      </w:r>
      <w:bookmarkEnd w:id="26"/>
    </w:p>
    <w:p w14:paraId="13AD12D8" w14:textId="032A87BA" w:rsidR="00A4282E" w:rsidRDefault="000D26A2" w:rsidP="00984404">
      <w:r>
        <w:t>The IAR</w:t>
      </w:r>
      <w:r w:rsidR="0083702B">
        <w:t xml:space="preserve"> </w:t>
      </w:r>
      <w:r>
        <w:t xml:space="preserve">is designed to assist assessment and referral discussions and decisions when a person presents in the primary care system with mental </w:t>
      </w:r>
      <w:r w:rsidR="00630B2D">
        <w:t>health</w:t>
      </w:r>
      <w:r>
        <w:t xml:space="preserve"> symptoms and/or psychological distress</w:t>
      </w:r>
      <w:r w:rsidR="006914DA">
        <w:t xml:space="preserve"> </w:t>
      </w:r>
      <w:r w:rsidR="006914DA">
        <w:rPr>
          <w:rFonts w:eastAsia="Calibri"/>
        </w:rPr>
        <w:t>or when the health professional providing the service identifies the person may be experiencing possible mental health symptoms and/or psychological distress</w:t>
      </w:r>
      <w:r>
        <w:t xml:space="preserve">. It </w:t>
      </w:r>
      <w:r w:rsidR="005C4897">
        <w:t>was not specifically</w:t>
      </w:r>
      <w:r>
        <w:t xml:space="preserve"> designed as a tool </w:t>
      </w:r>
      <w:r w:rsidR="00726686">
        <w:t xml:space="preserve">for re-assessment </w:t>
      </w:r>
      <w:r w:rsidR="00293C40">
        <w:t xml:space="preserve">or monitoring </w:t>
      </w:r>
      <w:r w:rsidR="00726686">
        <w:t>of a person accessing interventions for their mental health</w:t>
      </w:r>
      <w:r w:rsidR="00A4282E">
        <w:t xml:space="preserve">. </w:t>
      </w:r>
    </w:p>
    <w:p w14:paraId="2D8FB189" w14:textId="6E40DC51" w:rsidR="005C6C38" w:rsidRDefault="00630B2D" w:rsidP="000A33FD">
      <w:r>
        <w:t>The aim of the IAR</w:t>
      </w:r>
      <w:r w:rsidR="00272ADE">
        <w:t xml:space="preserve"> </w:t>
      </w:r>
      <w:r>
        <w:t>is to assist clinician</w:t>
      </w:r>
      <w:r w:rsidR="00272ADE">
        <w:t>s</w:t>
      </w:r>
      <w:r>
        <w:t xml:space="preserve"> with collecting sufficient social, health and clinical information about the person presenting with mental health symptoms and/or psychological distress to determine whether there is a need for further assessment or intervention, and the level of intervention or care required </w:t>
      </w:r>
      <w:r w:rsidR="003F4D20">
        <w:t>(i.e.,</w:t>
      </w:r>
      <w:r>
        <w:t xml:space="preserve"> the </w:t>
      </w:r>
      <w:r w:rsidR="003F4D20">
        <w:t xml:space="preserve">appropriate level from the </w:t>
      </w:r>
      <w:r>
        <w:t>stepped care model for primary mental health care</w:t>
      </w:r>
      <w:r w:rsidR="003F4D20">
        <w:t>)</w:t>
      </w:r>
      <w:r>
        <w:t>.</w:t>
      </w:r>
    </w:p>
    <w:p w14:paraId="7BA80E85" w14:textId="2EDEAC17" w:rsidR="002C27C0" w:rsidRPr="00BB4CC3" w:rsidRDefault="00C7377C" w:rsidP="000A33FD">
      <w:pPr>
        <w:rPr>
          <w:b/>
          <w:bCs/>
        </w:rPr>
      </w:pPr>
      <w:r>
        <w:t xml:space="preserve">The IAR-DST does not determine the urgency of the response required, however, </w:t>
      </w:r>
      <w:r w:rsidR="00895B37">
        <w:t>when</w:t>
      </w:r>
      <w:r>
        <w:t xml:space="preserve"> undertaking an assessment</w:t>
      </w:r>
      <w:r w:rsidR="00895B37">
        <w:t xml:space="preserve"> and seeking to complete an IAR</w:t>
      </w:r>
      <w:r w:rsidR="00D96798">
        <w:t>, if</w:t>
      </w:r>
      <w:r w:rsidR="00895B37">
        <w:t xml:space="preserve"> the clinician judges that there are significant risks to the person and urgent intervention is required, th</w:t>
      </w:r>
      <w:r w:rsidR="003B1014">
        <w:t xml:space="preserve">e IAR </w:t>
      </w:r>
      <w:r w:rsidR="003228A1">
        <w:t xml:space="preserve">assessment </w:t>
      </w:r>
      <w:r w:rsidR="003B1014">
        <w:t xml:space="preserve">process should be abandoned and </w:t>
      </w:r>
      <w:r w:rsidR="009F6ADE">
        <w:t>service</w:t>
      </w:r>
      <w:r w:rsidR="002C27C0">
        <w:t xml:space="preserve"> </w:t>
      </w:r>
      <w:r w:rsidR="000A33FD">
        <w:t>protocols</w:t>
      </w:r>
      <w:r w:rsidR="00D01503">
        <w:t xml:space="preserve"> and procedures</w:t>
      </w:r>
      <w:r w:rsidR="000A33FD">
        <w:t xml:space="preserve"> for </w:t>
      </w:r>
      <w:r w:rsidR="002C27C0" w:rsidRPr="000A33FD">
        <w:t>urgent assessment and care pathways</w:t>
      </w:r>
      <w:r w:rsidR="000A33FD">
        <w:t xml:space="preserve"> should be activated.</w:t>
      </w:r>
      <w:r w:rsidR="00D01503">
        <w:t xml:space="preserve"> </w:t>
      </w:r>
      <w:r w:rsidR="003E0C11">
        <w:t>This is outlined in</w:t>
      </w:r>
      <w:r w:rsidR="00EE4668">
        <w:t xml:space="preserve"> each of</w:t>
      </w:r>
      <w:r w:rsidR="003E0C11">
        <w:t xml:space="preserve"> the </w:t>
      </w:r>
      <w:r w:rsidR="00000731">
        <w:t>IAR</w:t>
      </w:r>
      <w:r w:rsidR="009136ED">
        <w:t xml:space="preserve"> Rating Guides in the sections on </w:t>
      </w:r>
      <w:r w:rsidR="001F53BA">
        <w:t>D</w:t>
      </w:r>
      <w:r w:rsidR="003E0C11" w:rsidRPr="000A464A">
        <w:t>omain 2</w:t>
      </w:r>
      <w:r w:rsidR="00272ADE" w:rsidRPr="000A464A">
        <w:t>:</w:t>
      </w:r>
      <w:r w:rsidR="003E0C11" w:rsidRPr="000A464A">
        <w:t xml:space="preserve"> </w:t>
      </w:r>
      <w:r w:rsidR="001F53BA">
        <w:t>H</w:t>
      </w:r>
      <w:r w:rsidR="003E0C11" w:rsidRPr="000A464A">
        <w:t>arm</w:t>
      </w:r>
      <w:r w:rsidR="003E0C11">
        <w:t>.</w:t>
      </w:r>
    </w:p>
    <w:p w14:paraId="0E07B78E" w14:textId="623F2235" w:rsidR="009E1909" w:rsidRDefault="00242358" w:rsidP="000A33FD">
      <w:r>
        <w:lastRenderedPageBreak/>
        <w:t>Ideally</w:t>
      </w:r>
      <w:r w:rsidR="00014783">
        <w:t>,</w:t>
      </w:r>
      <w:r>
        <w:t xml:space="preserve"> the key findings of the assessment form the basis of the referral information shared</w:t>
      </w:r>
      <w:r w:rsidR="006D591B">
        <w:t xml:space="preserve"> with the referral service so that </w:t>
      </w:r>
      <w:r w:rsidR="00C1463B">
        <w:t xml:space="preserve">any </w:t>
      </w:r>
      <w:r w:rsidR="00827D35">
        <w:t xml:space="preserve">further </w:t>
      </w:r>
      <w:r w:rsidR="00C1463B">
        <w:t>assessment that needs to be completed</w:t>
      </w:r>
      <w:r w:rsidR="001221EC">
        <w:t xml:space="preserve"> can </w:t>
      </w:r>
      <w:r w:rsidR="00827D35">
        <w:t>build upon the</w:t>
      </w:r>
      <w:r w:rsidR="001221EC">
        <w:t xml:space="preserve"> information already provided, minimising </w:t>
      </w:r>
      <w:r w:rsidR="00E731CA">
        <w:t>the assessment burden on the person.</w:t>
      </w:r>
    </w:p>
    <w:p w14:paraId="3D72E07A" w14:textId="704D3C40" w:rsidR="00B733D3" w:rsidRPr="0081108E" w:rsidRDefault="00B733D3" w:rsidP="0081108E">
      <w:pPr>
        <w:pStyle w:val="Boxheading"/>
      </w:pPr>
      <w:bookmarkStart w:id="27" w:name="_Toc167782993"/>
      <w:r w:rsidRPr="0081108E">
        <w:t xml:space="preserve">Practice point – rapport and </w:t>
      </w:r>
      <w:proofErr w:type="gramStart"/>
      <w:r w:rsidRPr="0081108E">
        <w:t>trust</w:t>
      </w:r>
      <w:bookmarkEnd w:id="27"/>
      <w:proofErr w:type="gramEnd"/>
    </w:p>
    <w:p w14:paraId="7B1A6C47" w14:textId="7DFCAB63" w:rsidR="00B733D3" w:rsidRPr="0081108E" w:rsidRDefault="00B733D3" w:rsidP="0081108E">
      <w:pPr>
        <w:pStyle w:val="Boxparagraph"/>
      </w:pPr>
      <w:r w:rsidRPr="0081108E">
        <w:t xml:space="preserve">Services must be confident that </w:t>
      </w:r>
      <w:r w:rsidR="00943203" w:rsidRPr="0081108E">
        <w:t>initial assessment</w:t>
      </w:r>
      <w:r w:rsidR="00CE649C" w:rsidRPr="0081108E">
        <w:t xml:space="preserve"> is conducted by staff with experience in building</w:t>
      </w:r>
      <w:r w:rsidRPr="0081108E">
        <w:t xml:space="preserve"> rapport and trust</w:t>
      </w:r>
      <w:r w:rsidR="00A06BF6" w:rsidRPr="0081108E">
        <w:t xml:space="preserve"> with people experiencing mental health symptoms and/or psychological distress</w:t>
      </w:r>
      <w:r w:rsidRPr="0081108E">
        <w:t xml:space="preserve">. The </w:t>
      </w:r>
      <w:r w:rsidR="0020751A">
        <w:t xml:space="preserve">validity of the </w:t>
      </w:r>
      <w:r w:rsidRPr="0081108E">
        <w:t xml:space="preserve">initial assessment outcome </w:t>
      </w:r>
      <w:r w:rsidR="0020751A">
        <w:t>may be compromised</w:t>
      </w:r>
      <w:r w:rsidRPr="0081108E">
        <w:t xml:space="preserve"> if the person is reluctant </w:t>
      </w:r>
      <w:r w:rsidR="0020751A">
        <w:t xml:space="preserve">or unable </w:t>
      </w:r>
      <w:r w:rsidRPr="0081108E">
        <w:t xml:space="preserve">to provide or disclose </w:t>
      </w:r>
      <w:r w:rsidR="00661B8E">
        <w:t xml:space="preserve">the </w:t>
      </w:r>
      <w:r w:rsidRPr="0081108E">
        <w:t>information</w:t>
      </w:r>
      <w:r w:rsidR="0020751A">
        <w:t xml:space="preserve"> needed</w:t>
      </w:r>
      <w:r w:rsidRPr="0081108E">
        <w:t>. Parents, family members and peers may also be of significant value when actively engaged and encouraged to support the person and clinician to gain a supportive and trusting relationship.</w:t>
      </w:r>
    </w:p>
    <w:p w14:paraId="60845FA5" w14:textId="5B9FDAC1" w:rsidR="00D12629" w:rsidRDefault="00D12629" w:rsidP="00B556C4">
      <w:pPr>
        <w:spacing w:after="0"/>
      </w:pPr>
    </w:p>
    <w:p w14:paraId="1A1584BB" w14:textId="21E7F3AF" w:rsidR="000A004E" w:rsidRPr="000A004E" w:rsidRDefault="000A004E" w:rsidP="00E722BE">
      <w:pPr>
        <w:pStyle w:val="Boxheading"/>
      </w:pPr>
      <w:bookmarkStart w:id="28" w:name="_Toc167782994"/>
      <w:r w:rsidRPr="000A004E">
        <w:t xml:space="preserve">Practice point – informed </w:t>
      </w:r>
      <w:proofErr w:type="gramStart"/>
      <w:r w:rsidRPr="000A004E">
        <w:t>consent</w:t>
      </w:r>
      <w:bookmarkEnd w:id="28"/>
      <w:proofErr w:type="gramEnd"/>
      <w:r w:rsidR="00F1162D">
        <w:t xml:space="preserve"> </w:t>
      </w:r>
    </w:p>
    <w:p w14:paraId="197E031A" w14:textId="60B6A95C" w:rsidR="000A004E" w:rsidRPr="00C42D7B" w:rsidRDefault="000A004E" w:rsidP="00E722BE">
      <w:pPr>
        <w:pStyle w:val="Boxparagraph"/>
      </w:pPr>
      <w:r w:rsidRPr="00C42D7B">
        <w:t xml:space="preserve">Clinicians have legal and ethical obligations to obtain informed consent before performing any healthcare intervention. To give informed consent, a person (or the person making decisions for them if they cannot make decisions for themselves) </w:t>
      </w:r>
      <w:r w:rsidR="00187293">
        <w:t>should</w:t>
      </w:r>
      <w:r w:rsidRPr="00C42D7B">
        <w:t xml:space="preserve"> be sufficiently informed of the risks and benefits of any treatment (including, where relevant, the risk associated with no treatment).</w:t>
      </w:r>
    </w:p>
    <w:p w14:paraId="3416528F" w14:textId="6BA9E2E4" w:rsidR="000A004E" w:rsidRPr="00C42D7B" w:rsidRDefault="000A004E" w:rsidP="00E722BE">
      <w:pPr>
        <w:pStyle w:val="Boxparagraph"/>
      </w:pPr>
      <w:r w:rsidRPr="00C42D7B">
        <w:t xml:space="preserve">The process of gaining consent for the treatment of </w:t>
      </w:r>
      <w:r w:rsidR="00852ADB">
        <w:t xml:space="preserve">children and </w:t>
      </w:r>
      <w:r w:rsidR="00217198">
        <w:t>adolescents</w:t>
      </w:r>
      <w:r w:rsidR="00852ADB">
        <w:t xml:space="preserve"> </w:t>
      </w:r>
      <w:r w:rsidR="00CC4280">
        <w:t>(</w:t>
      </w:r>
      <w:r w:rsidR="00852ADB">
        <w:t>under the age of 18</w:t>
      </w:r>
      <w:r w:rsidR="00CC4280">
        <w:t>)</w:t>
      </w:r>
      <w:r w:rsidR="00852ADB" w:rsidRPr="00C42D7B">
        <w:t xml:space="preserve"> </w:t>
      </w:r>
      <w:r w:rsidRPr="00C42D7B">
        <w:t>differs significantly from that of adults and is more complex and varied. In some instances, consent must be given by the relevant parent or guardian, whereas in others, it may be possible for a person under 18 who is a ‘mature minor’ to give consent. A mature minor is a child</w:t>
      </w:r>
      <w:r w:rsidR="00217198">
        <w:t xml:space="preserve"> or adolescent</w:t>
      </w:r>
      <w:r w:rsidRPr="00C42D7B">
        <w:t xml:space="preserve"> assessed as having the capacity to make specific decisions based on various factors, including the nature of the treatment, age, maturity, medical/social history, degree of independence, understanding, and intelligence. If a child</w:t>
      </w:r>
      <w:r w:rsidR="005D3FB9">
        <w:t xml:space="preserve"> or adolescent</w:t>
      </w:r>
      <w:r w:rsidRPr="00C42D7B">
        <w:t xml:space="preserve"> is a mature minor, consent for treatment is not required from a parent or guardian.</w:t>
      </w:r>
    </w:p>
    <w:p w14:paraId="70E6FF70" w14:textId="25E75E58" w:rsidR="006D5D79" w:rsidRPr="00C42D7B" w:rsidRDefault="006D5D79" w:rsidP="00E722BE">
      <w:pPr>
        <w:pStyle w:val="Boxparagraph"/>
      </w:pPr>
      <w:r w:rsidRPr="00A07DE8">
        <w:t xml:space="preserve">Depending on the circumstances, involvement of both the parent/guardian and </w:t>
      </w:r>
      <w:r w:rsidR="00853B3E">
        <w:t>a child/</w:t>
      </w:r>
      <w:r w:rsidRPr="00A07DE8">
        <w:t xml:space="preserve">adolescent in providing consent for </w:t>
      </w:r>
      <w:r w:rsidR="00853B3E">
        <w:t>assessment,</w:t>
      </w:r>
      <w:r w:rsidRPr="00A07DE8">
        <w:t xml:space="preserve"> referral and intervention can be preferable.</w:t>
      </w:r>
    </w:p>
    <w:p w14:paraId="5769F4B7" w14:textId="6F723F8F" w:rsidR="000A004E" w:rsidRPr="00C42D7B" w:rsidRDefault="000A004E" w:rsidP="00E722BE">
      <w:pPr>
        <w:pStyle w:val="Boxparagraph"/>
      </w:pPr>
      <w:r w:rsidRPr="00C42D7B">
        <w:t>Where, on balance, the risk of engagement of the parent will lead to a potential negative impact on the child</w:t>
      </w:r>
      <w:r w:rsidR="00EA0EE7">
        <w:t xml:space="preserve"> or adolescent</w:t>
      </w:r>
      <w:r w:rsidRPr="00C42D7B">
        <w:t xml:space="preserve">, consideration may need to be given to the involvement of an alternative guardian if the child </w:t>
      </w:r>
      <w:r w:rsidR="00C01A9D">
        <w:t xml:space="preserve">or adolescent </w:t>
      </w:r>
      <w:r w:rsidRPr="00C42D7B">
        <w:t>is not a mature minor and cannot make treatment decisions for themselves.</w:t>
      </w:r>
    </w:p>
    <w:p w14:paraId="16DDF63C" w14:textId="66B30960" w:rsidR="000A004E" w:rsidRDefault="000A004E" w:rsidP="00E722BE">
      <w:pPr>
        <w:pStyle w:val="Boxparagraph"/>
        <w:rPr>
          <w:rFonts w:cstheme="minorHAnsi"/>
        </w:rPr>
      </w:pPr>
      <w:r w:rsidRPr="00C42D7B">
        <w:t>Some states</w:t>
      </w:r>
      <w:r w:rsidR="007761C6">
        <w:t xml:space="preserve"> or territories</w:t>
      </w:r>
      <w:r w:rsidRPr="00C42D7B">
        <w:t xml:space="preserve"> have specific legislation governing the informed consent of children </w:t>
      </w:r>
      <w:r w:rsidR="00B50AEB">
        <w:t>and adolescents</w:t>
      </w:r>
      <w:r w:rsidRPr="00C42D7B">
        <w:t xml:space="preserve"> in healthcare. It is the responsibility of all healthcare providers to know and understand their legal obligations in whichever state or territory they are practising. For further information,</w:t>
      </w:r>
      <w:r w:rsidR="00DF4BB6">
        <w:t xml:space="preserve"> consult your state/territory legislation and/or</w:t>
      </w:r>
      <w:r w:rsidRPr="00C42D7B">
        <w:t xml:space="preserve"> consult your professional indemnity insurer or professional association.</w:t>
      </w:r>
    </w:p>
    <w:p w14:paraId="1AE673BA" w14:textId="77777777" w:rsidR="00B3101B" w:rsidRDefault="00B3101B" w:rsidP="00AB0722">
      <w:r>
        <w:br w:type="page"/>
      </w:r>
    </w:p>
    <w:p w14:paraId="5DCAB851" w14:textId="2FE4AE49" w:rsidR="005C4005" w:rsidRDefault="003C4FD6" w:rsidP="00DB6C99">
      <w:pPr>
        <w:pStyle w:val="Heading1"/>
      </w:pPr>
      <w:bookmarkStart w:id="29" w:name="_Toc167782861"/>
      <w:r>
        <w:lastRenderedPageBreak/>
        <w:t xml:space="preserve">Understanding the </w:t>
      </w:r>
      <w:r w:rsidR="005C4005">
        <w:t>IAR</w:t>
      </w:r>
      <w:r w:rsidR="00726E2D">
        <w:t xml:space="preserve"> domains and levels of care</w:t>
      </w:r>
      <w:bookmarkEnd w:id="29"/>
    </w:p>
    <w:p w14:paraId="6527D6F2" w14:textId="29D9C396" w:rsidR="005C4005" w:rsidRDefault="00736CBA" w:rsidP="00A052BE">
      <w:pPr>
        <w:pStyle w:val="Heading2"/>
      </w:pPr>
      <w:bookmarkStart w:id="30" w:name="_The_8_domains"/>
      <w:bookmarkStart w:id="31" w:name="_Toc167782862"/>
      <w:bookmarkEnd w:id="30"/>
      <w:r>
        <w:t xml:space="preserve">The </w:t>
      </w:r>
      <w:r w:rsidR="00272ADE">
        <w:t>8</w:t>
      </w:r>
      <w:r>
        <w:t xml:space="preserve"> domains</w:t>
      </w:r>
      <w:bookmarkEnd w:id="31"/>
    </w:p>
    <w:p w14:paraId="55733942" w14:textId="5997BDB0" w:rsidR="00FC3F95" w:rsidRDefault="006F19AA" w:rsidP="00A10731">
      <w:pPr>
        <w:rPr>
          <w:rFonts w:eastAsia="Calibri"/>
        </w:rPr>
      </w:pPr>
      <w:r w:rsidRPr="00BA25FC">
        <w:rPr>
          <w:rFonts w:eastAsia="Calibri"/>
        </w:rPr>
        <w:t xml:space="preserve">The assessment process recommended in this Guidance identifies </w:t>
      </w:r>
      <w:r w:rsidR="00272ADE">
        <w:rPr>
          <w:rFonts w:eastAsia="Calibri"/>
        </w:rPr>
        <w:t>8</w:t>
      </w:r>
      <w:r w:rsidRPr="00BA25FC">
        <w:rPr>
          <w:rFonts w:eastAsia="Calibri"/>
        </w:rPr>
        <w:t xml:space="preserve"> domains that </w:t>
      </w:r>
      <w:r w:rsidR="00FC3F95">
        <w:rPr>
          <w:rFonts w:eastAsia="Calibri"/>
        </w:rPr>
        <w:t xml:space="preserve">should be explored </w:t>
      </w:r>
      <w:r w:rsidRPr="00BA25FC">
        <w:rPr>
          <w:rFonts w:eastAsia="Calibri"/>
        </w:rPr>
        <w:t xml:space="preserve">when determining the next steps in </w:t>
      </w:r>
      <w:r w:rsidR="00B419D0">
        <w:rPr>
          <w:rFonts w:eastAsia="Calibri"/>
        </w:rPr>
        <w:t>a</w:t>
      </w:r>
      <w:r w:rsidRPr="00BA25FC">
        <w:rPr>
          <w:rFonts w:eastAsia="Calibri"/>
        </w:rPr>
        <w:t xml:space="preserve"> referral process for a</w:t>
      </w:r>
      <w:r w:rsidR="0008723A">
        <w:rPr>
          <w:rFonts w:eastAsia="Calibri"/>
        </w:rPr>
        <w:t xml:space="preserve"> person </w:t>
      </w:r>
      <w:r w:rsidR="00B419D0">
        <w:rPr>
          <w:rFonts w:eastAsia="Calibri"/>
        </w:rPr>
        <w:t>who presents to primary care with mental health symptoms and/or psychological distress.</w:t>
      </w:r>
    </w:p>
    <w:p w14:paraId="137DD5A7" w14:textId="649A68A4" w:rsidR="00AE70FA" w:rsidRPr="00B3101B" w:rsidRDefault="00AE70FA" w:rsidP="00B3101B">
      <w:pPr>
        <w:pStyle w:val="Figure"/>
      </w:pPr>
      <w:bookmarkStart w:id="32" w:name="_Toc167782986"/>
      <w:r>
        <w:t xml:space="preserve">Figure </w:t>
      </w:r>
      <w:r w:rsidR="005A7AD3">
        <w:t xml:space="preserve">1: the IAR </w:t>
      </w:r>
      <w:r w:rsidR="003C186A">
        <w:t>d</w:t>
      </w:r>
      <w:r w:rsidR="005A7AD3">
        <w:t>omains</w:t>
      </w:r>
      <w:bookmarkEnd w:id="32"/>
    </w:p>
    <w:p w14:paraId="10FCD448" w14:textId="7E3EB629" w:rsidR="00DD2731" w:rsidRDefault="2F8CA97D" w:rsidP="393211AA">
      <w:r>
        <w:rPr>
          <w:noProof/>
        </w:rPr>
        <w:drawing>
          <wp:inline distT="0" distB="0" distL="0" distR="0" wp14:anchorId="1D4FA860" wp14:editId="6436D147">
            <wp:extent cx="6124574" cy="3724275"/>
            <wp:effectExtent l="0" t="0" r="0" b="0"/>
            <wp:docPr id="329718998" name="Picture 32971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6124574" cy="3724275"/>
                    </a:xfrm>
                    <a:prstGeom prst="rect">
                      <a:avLst/>
                    </a:prstGeom>
                  </pic:spPr>
                </pic:pic>
              </a:graphicData>
            </a:graphic>
          </wp:inline>
        </w:drawing>
      </w:r>
    </w:p>
    <w:p w14:paraId="1A30BADA" w14:textId="02E25C4D" w:rsidR="006F19AA" w:rsidRDefault="006F19AA" w:rsidP="00A10731">
      <w:pPr>
        <w:rPr>
          <w:rFonts w:eastAsia="Calibri"/>
        </w:rPr>
      </w:pPr>
      <w:r w:rsidRPr="00BA25FC">
        <w:rPr>
          <w:rFonts w:eastAsia="Calibri"/>
        </w:rPr>
        <w:t xml:space="preserve">Initial assessment should consider the </w:t>
      </w:r>
      <w:r w:rsidR="00CC2817">
        <w:rPr>
          <w:rFonts w:eastAsia="Calibri"/>
        </w:rPr>
        <w:t>person’s</w:t>
      </w:r>
      <w:r w:rsidRPr="00BA25FC">
        <w:rPr>
          <w:rFonts w:eastAsia="Calibri"/>
        </w:rPr>
        <w:t xml:space="preserve"> situation </w:t>
      </w:r>
      <w:r w:rsidR="006D3AC4">
        <w:rPr>
          <w:rFonts w:eastAsia="Calibri"/>
        </w:rPr>
        <w:t>across</w:t>
      </w:r>
      <w:r w:rsidRPr="00BA25FC">
        <w:rPr>
          <w:rFonts w:eastAsia="Calibri"/>
        </w:rPr>
        <w:t xml:space="preserve"> all </w:t>
      </w:r>
      <w:r w:rsidR="00272ADE">
        <w:rPr>
          <w:rFonts w:eastAsia="Calibri"/>
        </w:rPr>
        <w:t>8</w:t>
      </w:r>
      <w:r w:rsidRPr="00BA25FC">
        <w:rPr>
          <w:rFonts w:eastAsia="Calibri"/>
        </w:rPr>
        <w:t xml:space="preserve"> domains. The </w:t>
      </w:r>
      <w:r w:rsidR="00A20A6B">
        <w:rPr>
          <w:rFonts w:eastAsia="Calibri"/>
        </w:rPr>
        <w:t>8</w:t>
      </w:r>
      <w:r w:rsidRPr="00BA25FC">
        <w:rPr>
          <w:rFonts w:eastAsia="Calibri"/>
        </w:rPr>
        <w:t xml:space="preserve"> domains, and factors covered in each domain, aim to capture key areas that a clinician </w:t>
      </w:r>
      <w:r w:rsidR="00B97944">
        <w:rPr>
          <w:rFonts w:eastAsia="Calibri"/>
        </w:rPr>
        <w:t>sh</w:t>
      </w:r>
      <w:r w:rsidRPr="00BA25FC">
        <w:rPr>
          <w:rFonts w:eastAsia="Calibri"/>
        </w:rPr>
        <w:t xml:space="preserve">ould consider when determining the most appropriate services for a </w:t>
      </w:r>
      <w:r w:rsidR="000A2E3B">
        <w:rPr>
          <w:rFonts w:eastAsia="Calibri"/>
        </w:rPr>
        <w:t>person</w:t>
      </w:r>
      <w:r w:rsidRPr="00BA25FC">
        <w:rPr>
          <w:rFonts w:eastAsia="Calibri"/>
        </w:rPr>
        <w:t xml:space="preserve"> </w:t>
      </w:r>
      <w:r w:rsidR="000A2E3B">
        <w:rPr>
          <w:rFonts w:eastAsia="Calibri"/>
        </w:rPr>
        <w:t>needing a referral for a mental health intervention/service.</w:t>
      </w:r>
    </w:p>
    <w:p w14:paraId="539BCAEB" w14:textId="0B33BAF0" w:rsidR="005F1E72" w:rsidRDefault="009D0E08" w:rsidP="00A10731">
      <w:pPr>
        <w:rPr>
          <w:rFonts w:eastAsia="Calibri"/>
        </w:rPr>
      </w:pPr>
      <w:r>
        <w:t>For each age group,</w:t>
      </w:r>
      <w:r w:rsidR="005F1E72">
        <w:t xml:space="preserve"> the IAR domains include</w:t>
      </w:r>
      <w:r w:rsidR="005F1E72">
        <w:rPr>
          <w:rFonts w:eastAsia="Times New Roman" w:cs="Arial"/>
          <w:color w:val="000000"/>
          <w:szCs w:val="20"/>
          <w:lang w:eastAsia="en-AU"/>
        </w:rPr>
        <w:t xml:space="preserve"> descriptors </w:t>
      </w:r>
      <w:r>
        <w:rPr>
          <w:rFonts w:eastAsia="Times New Roman" w:cs="Arial"/>
          <w:color w:val="000000"/>
          <w:szCs w:val="20"/>
          <w:lang w:eastAsia="en-AU"/>
        </w:rPr>
        <w:t>that</w:t>
      </w:r>
      <w:r w:rsidR="005F1E72">
        <w:rPr>
          <w:rFonts w:eastAsia="Times New Roman" w:cs="Arial"/>
          <w:color w:val="000000"/>
          <w:szCs w:val="20"/>
          <w:lang w:eastAsia="en-AU"/>
        </w:rPr>
        <w:t xml:space="preserve"> provide examples of problems that could be present and are indicative of each severity level (there are five severity levels: no problem in this domain, mild, moderate, severe</w:t>
      </w:r>
      <w:r w:rsidR="0058256D">
        <w:rPr>
          <w:rFonts w:eastAsia="Times New Roman" w:cs="Arial"/>
          <w:color w:val="000000"/>
          <w:szCs w:val="20"/>
          <w:lang w:eastAsia="en-AU"/>
        </w:rPr>
        <w:t>,</w:t>
      </w:r>
      <w:r w:rsidR="005F1E72">
        <w:rPr>
          <w:rFonts w:eastAsia="Times New Roman" w:cs="Arial"/>
          <w:color w:val="000000"/>
          <w:szCs w:val="20"/>
          <w:lang w:eastAsia="en-AU"/>
        </w:rPr>
        <w:t xml:space="preserve"> or very severe problem in this domain). The descriptors provided are examples only, not an </w:t>
      </w:r>
      <w:r w:rsidR="005F1E72" w:rsidRPr="00ED5844">
        <w:t>exhaustive list of all factors relevant to the domain.</w:t>
      </w:r>
      <w:r w:rsidR="005F1E72" w:rsidRPr="5C9DA39E">
        <w:t xml:space="preserve"> </w:t>
      </w:r>
      <w:r w:rsidR="005F1E72">
        <w:t xml:space="preserve">The descriptors at each severity level </w:t>
      </w:r>
      <w:r w:rsidR="005F1E72">
        <w:rPr>
          <w:rFonts w:eastAsia="Times New Roman" w:cs="Arial"/>
          <w:color w:val="000000"/>
          <w:szCs w:val="20"/>
          <w:lang w:eastAsia="en-AU"/>
        </w:rPr>
        <w:t>are differentiated by several factors, including the size or magnitude of the symptoms being experienced, the recency and frequency of occurrence of the symptoms and the pervasiveness of the impact of the symptoms on areas of the person’s life.</w:t>
      </w:r>
    </w:p>
    <w:p w14:paraId="4483AAF7" w14:textId="2D409CB3" w:rsidR="000A2E3B" w:rsidRDefault="000A2E3B" w:rsidP="00A10731">
      <w:pPr>
        <w:rPr>
          <w:rFonts w:eastAsia="Calibri"/>
        </w:rPr>
      </w:pPr>
      <w:r>
        <w:rPr>
          <w:rFonts w:eastAsia="Calibri"/>
        </w:rPr>
        <w:t xml:space="preserve">The </w:t>
      </w:r>
      <w:r w:rsidR="00272ADE">
        <w:rPr>
          <w:rFonts w:eastAsia="Calibri"/>
        </w:rPr>
        <w:t>8</w:t>
      </w:r>
      <w:r w:rsidR="000F1FA1">
        <w:rPr>
          <w:rFonts w:eastAsia="Calibri"/>
        </w:rPr>
        <w:t xml:space="preserve"> domains are consistent across the </w:t>
      </w:r>
      <w:r w:rsidR="006C0E33">
        <w:rPr>
          <w:rFonts w:eastAsia="Calibri"/>
        </w:rPr>
        <w:t xml:space="preserve">IAR </w:t>
      </w:r>
      <w:r w:rsidR="00002295">
        <w:rPr>
          <w:rFonts w:eastAsia="Calibri"/>
        </w:rPr>
        <w:t xml:space="preserve">rating guides </w:t>
      </w:r>
      <w:r w:rsidR="006C0E33">
        <w:rPr>
          <w:rFonts w:eastAsia="Calibri"/>
        </w:rPr>
        <w:t xml:space="preserve">for use with children, adolescent, </w:t>
      </w:r>
      <w:r w:rsidR="00536DF9">
        <w:rPr>
          <w:rFonts w:eastAsia="Calibri"/>
        </w:rPr>
        <w:t>adults,</w:t>
      </w:r>
      <w:r w:rsidR="006C0E33">
        <w:rPr>
          <w:rFonts w:eastAsia="Calibri"/>
        </w:rPr>
        <w:t xml:space="preserve"> and older adults</w:t>
      </w:r>
      <w:r w:rsidR="007D44BC">
        <w:rPr>
          <w:rFonts w:eastAsia="Calibri"/>
        </w:rPr>
        <w:t>,</w:t>
      </w:r>
      <w:r w:rsidR="005B76FE">
        <w:rPr>
          <w:rFonts w:eastAsia="Calibri"/>
        </w:rPr>
        <w:t xml:space="preserve"> as are </w:t>
      </w:r>
      <w:r w:rsidR="006C0E33">
        <w:rPr>
          <w:rFonts w:eastAsia="Calibri"/>
        </w:rPr>
        <w:t xml:space="preserve">the rating scales </w:t>
      </w:r>
      <w:r w:rsidR="004A5E93">
        <w:rPr>
          <w:rFonts w:eastAsia="Calibri"/>
        </w:rPr>
        <w:t xml:space="preserve">applied </w:t>
      </w:r>
      <w:r w:rsidR="000C0BF7">
        <w:rPr>
          <w:rFonts w:eastAsia="Calibri"/>
        </w:rPr>
        <w:t>to each domai</w:t>
      </w:r>
      <w:r w:rsidR="005B76FE">
        <w:rPr>
          <w:rFonts w:eastAsia="Calibri"/>
        </w:rPr>
        <w:t xml:space="preserve">n. </w:t>
      </w:r>
      <w:r w:rsidR="00DE7914">
        <w:rPr>
          <w:rFonts w:eastAsia="Calibri"/>
        </w:rPr>
        <w:t>However,</w:t>
      </w:r>
      <w:r w:rsidR="000C0BF7">
        <w:rPr>
          <w:rFonts w:eastAsia="Calibri"/>
        </w:rPr>
        <w:t xml:space="preserve"> the </w:t>
      </w:r>
      <w:r w:rsidR="00084FA1">
        <w:rPr>
          <w:rFonts w:eastAsia="Calibri"/>
        </w:rPr>
        <w:t xml:space="preserve">descriptors for </w:t>
      </w:r>
      <w:r w:rsidR="00BF6D90">
        <w:rPr>
          <w:rFonts w:eastAsia="Calibri"/>
        </w:rPr>
        <w:t>each</w:t>
      </w:r>
      <w:r w:rsidR="00B43E97">
        <w:rPr>
          <w:rFonts w:eastAsia="Calibri"/>
        </w:rPr>
        <w:t xml:space="preserve"> rating scale include specific differences </w:t>
      </w:r>
      <w:r w:rsidR="00BB3AE3">
        <w:rPr>
          <w:rFonts w:eastAsia="Calibri"/>
        </w:rPr>
        <w:t xml:space="preserve">based on </w:t>
      </w:r>
      <w:r w:rsidR="00B0187C">
        <w:rPr>
          <w:rFonts w:eastAsia="Calibri"/>
        </w:rPr>
        <w:t xml:space="preserve">the differences in </w:t>
      </w:r>
      <w:r w:rsidR="00BB3AE3">
        <w:rPr>
          <w:rFonts w:eastAsia="Calibri"/>
        </w:rPr>
        <w:t>development</w:t>
      </w:r>
      <w:r w:rsidR="001744DB">
        <w:rPr>
          <w:rFonts w:eastAsia="Calibri"/>
        </w:rPr>
        <w:t xml:space="preserve">, </w:t>
      </w:r>
      <w:r w:rsidR="00283BAA">
        <w:rPr>
          <w:rFonts w:eastAsia="Calibri"/>
        </w:rPr>
        <w:t>environment</w:t>
      </w:r>
      <w:r w:rsidR="000A63A6">
        <w:rPr>
          <w:rFonts w:eastAsia="Calibri"/>
        </w:rPr>
        <w:t>,</w:t>
      </w:r>
      <w:r w:rsidR="00BB3AE3">
        <w:rPr>
          <w:rFonts w:eastAsia="Calibri"/>
        </w:rPr>
        <w:t xml:space="preserve"> and context </w:t>
      </w:r>
      <w:r w:rsidR="00283BAA">
        <w:rPr>
          <w:rFonts w:eastAsia="Calibri"/>
        </w:rPr>
        <w:t>across the lifespan</w:t>
      </w:r>
      <w:r w:rsidR="001744DB">
        <w:rPr>
          <w:rFonts w:eastAsia="Calibri"/>
        </w:rPr>
        <w:t xml:space="preserve">. The descriptors have also been adjusted to </w:t>
      </w:r>
      <w:r w:rsidR="00C119CA">
        <w:rPr>
          <w:rFonts w:eastAsia="Calibri"/>
        </w:rPr>
        <w:t>consider</w:t>
      </w:r>
      <w:r w:rsidR="001744DB">
        <w:rPr>
          <w:rFonts w:eastAsia="Calibri"/>
        </w:rPr>
        <w:t xml:space="preserve"> the </w:t>
      </w:r>
      <w:r w:rsidR="00084FA1">
        <w:rPr>
          <w:rFonts w:eastAsia="Calibri"/>
        </w:rPr>
        <w:t xml:space="preserve">lower tolerance for risk in children and </w:t>
      </w:r>
      <w:r w:rsidR="00676B38">
        <w:rPr>
          <w:rFonts w:eastAsia="Calibri"/>
        </w:rPr>
        <w:t>adolescents</w:t>
      </w:r>
      <w:r w:rsidR="00E214D8">
        <w:rPr>
          <w:rFonts w:eastAsia="Calibri"/>
        </w:rPr>
        <w:t xml:space="preserve"> and differences in the way mental health symptoms and psychological distress present</w:t>
      </w:r>
      <w:r w:rsidR="002177BF">
        <w:rPr>
          <w:rFonts w:eastAsia="Calibri"/>
        </w:rPr>
        <w:t xml:space="preserve"> across the lifespan.</w:t>
      </w:r>
    </w:p>
    <w:p w14:paraId="4D27AE22" w14:textId="13D6C84B" w:rsidR="00720E8F" w:rsidRPr="00720E8F" w:rsidRDefault="00720E8F" w:rsidP="00720E8F">
      <w:pPr>
        <w:autoSpaceDE w:val="0"/>
        <w:autoSpaceDN w:val="0"/>
        <w:adjustRightInd w:val="0"/>
        <w:spacing w:before="0" w:after="0"/>
        <w:rPr>
          <w:rFonts w:eastAsia="Times New Roman" w:cs="Arial"/>
          <w:color w:val="000000"/>
          <w:szCs w:val="20"/>
          <w:lang w:eastAsia="en-AU"/>
        </w:rPr>
      </w:pPr>
      <w:r w:rsidRPr="00720E8F">
        <w:rPr>
          <w:rFonts w:eastAsia="Times New Roman" w:cs="Arial"/>
          <w:color w:val="000000"/>
          <w:szCs w:val="20"/>
          <w:lang w:eastAsia="en-AU"/>
        </w:rPr>
        <w:t xml:space="preserve">Underpinning </w:t>
      </w:r>
      <w:r w:rsidR="008450CA">
        <w:rPr>
          <w:rFonts w:eastAsia="Times New Roman" w:cs="Arial"/>
          <w:color w:val="000000"/>
          <w:szCs w:val="20"/>
          <w:lang w:eastAsia="en-AU"/>
        </w:rPr>
        <w:t xml:space="preserve">each </w:t>
      </w:r>
      <w:r w:rsidRPr="00720E8F">
        <w:rPr>
          <w:rFonts w:eastAsia="Times New Roman" w:cs="Arial"/>
          <w:color w:val="000000"/>
          <w:szCs w:val="20"/>
          <w:lang w:eastAsia="en-AU"/>
        </w:rPr>
        <w:t xml:space="preserve">of </w:t>
      </w:r>
      <w:r w:rsidR="008450CA">
        <w:rPr>
          <w:rFonts w:eastAsia="Times New Roman" w:cs="Arial"/>
          <w:color w:val="000000"/>
          <w:szCs w:val="20"/>
          <w:lang w:eastAsia="en-AU"/>
        </w:rPr>
        <w:t xml:space="preserve">the </w:t>
      </w:r>
      <w:r w:rsidRPr="00720E8F">
        <w:rPr>
          <w:rFonts w:eastAsia="Times New Roman" w:cs="Arial"/>
          <w:color w:val="000000"/>
          <w:szCs w:val="20"/>
          <w:lang w:eastAsia="en-AU"/>
        </w:rPr>
        <w:t>domains is the concept of relative importance and severity – some factors within each domain are more important than others, and some domains</w:t>
      </w:r>
      <w:r w:rsidR="00404BB1">
        <w:rPr>
          <w:rFonts w:eastAsia="Times New Roman" w:cs="Arial"/>
          <w:color w:val="000000"/>
          <w:szCs w:val="20"/>
          <w:lang w:eastAsia="en-AU"/>
        </w:rPr>
        <w:t xml:space="preserve"> (i.e.</w:t>
      </w:r>
      <w:r w:rsidR="00B21815">
        <w:rPr>
          <w:rFonts w:eastAsia="Times New Roman" w:cs="Arial"/>
          <w:color w:val="000000"/>
          <w:szCs w:val="20"/>
          <w:lang w:eastAsia="en-AU"/>
        </w:rPr>
        <w:t>,</w:t>
      </w:r>
      <w:r w:rsidR="00404BB1">
        <w:rPr>
          <w:rFonts w:eastAsia="Times New Roman" w:cs="Arial"/>
          <w:color w:val="000000"/>
          <w:szCs w:val="20"/>
          <w:lang w:eastAsia="en-AU"/>
        </w:rPr>
        <w:t xml:space="preserve"> the primary domains)</w:t>
      </w:r>
      <w:r w:rsidRPr="00720E8F">
        <w:rPr>
          <w:rFonts w:eastAsia="Times New Roman" w:cs="Arial"/>
          <w:color w:val="000000"/>
          <w:szCs w:val="20"/>
          <w:lang w:eastAsia="en-AU"/>
        </w:rPr>
        <w:t xml:space="preserve"> are more critical in the overall assessment of an individual’s need for a given level of care. While the relative importance of </w:t>
      </w:r>
      <w:r w:rsidRPr="00720E8F">
        <w:rPr>
          <w:rFonts w:eastAsia="Times New Roman" w:cs="Arial"/>
          <w:color w:val="000000"/>
          <w:szCs w:val="20"/>
          <w:lang w:eastAsia="en-AU"/>
        </w:rPr>
        <w:lastRenderedPageBreak/>
        <w:t xml:space="preserve">each domain may vary for each </w:t>
      </w:r>
      <w:r w:rsidR="008450CA">
        <w:rPr>
          <w:rFonts w:eastAsia="Times New Roman" w:cs="Arial"/>
          <w:color w:val="000000"/>
          <w:szCs w:val="20"/>
          <w:lang w:eastAsia="en-AU"/>
        </w:rPr>
        <w:t>patient</w:t>
      </w:r>
      <w:r w:rsidRPr="00720E8F">
        <w:rPr>
          <w:rFonts w:eastAsia="Times New Roman" w:cs="Arial"/>
          <w:color w:val="000000"/>
          <w:szCs w:val="20"/>
          <w:lang w:eastAsia="en-AU"/>
        </w:rPr>
        <w:t xml:space="preserve">, an overall judgement is needed that requires decisions to be made about the severity of presenting problems within each domain. </w:t>
      </w:r>
    </w:p>
    <w:p w14:paraId="51CE19DD" w14:textId="3132EDB2" w:rsidR="00720E8F" w:rsidRDefault="00720E8F" w:rsidP="00720E8F">
      <w:pPr>
        <w:rPr>
          <w:rFonts w:eastAsia="Times New Roman" w:cs="Arial"/>
          <w:color w:val="000000"/>
          <w:szCs w:val="20"/>
          <w:lang w:eastAsia="en-AU"/>
        </w:rPr>
      </w:pPr>
      <w:r w:rsidRPr="00720E8F">
        <w:rPr>
          <w:rFonts w:eastAsia="Times New Roman" w:cs="Arial"/>
          <w:color w:val="000000"/>
          <w:szCs w:val="20"/>
          <w:lang w:eastAsia="en-AU"/>
        </w:rPr>
        <w:t xml:space="preserve">An individual’s presenting problems on each domain can interact in different ways. For example, a person presenting with mild to moderate symptoms but no significant problems on any of the contextual domains </w:t>
      </w:r>
      <w:r w:rsidR="008450CA">
        <w:rPr>
          <w:rFonts w:eastAsia="Times New Roman" w:cs="Arial"/>
          <w:color w:val="000000"/>
          <w:szCs w:val="20"/>
          <w:lang w:eastAsia="en-AU"/>
        </w:rPr>
        <w:t xml:space="preserve">(domains 5-8) </w:t>
      </w:r>
      <w:r w:rsidRPr="00720E8F">
        <w:rPr>
          <w:rFonts w:eastAsia="Times New Roman" w:cs="Arial"/>
          <w:color w:val="000000"/>
          <w:szCs w:val="20"/>
          <w:lang w:eastAsia="en-AU"/>
        </w:rPr>
        <w:t>may require a different level of care from one with mild to moderate symptoms but extensive social and environmental stressors or a poor response to previous treatment.</w:t>
      </w:r>
    </w:p>
    <w:p w14:paraId="3D1F2465" w14:textId="6BB875DB" w:rsidR="007D44BC" w:rsidRDefault="007D44BC" w:rsidP="00A10731">
      <w:pPr>
        <w:rPr>
          <w:rFonts w:eastAsia="Calibri"/>
        </w:rPr>
      </w:pPr>
      <w:r>
        <w:rPr>
          <w:rFonts w:eastAsia="Calibri"/>
        </w:rPr>
        <w:t>Detail</w:t>
      </w:r>
      <w:r w:rsidR="00C769C3">
        <w:rPr>
          <w:rFonts w:eastAsia="Calibri"/>
        </w:rPr>
        <w:t xml:space="preserve">ed information on the </w:t>
      </w:r>
      <w:r w:rsidR="00272ADE">
        <w:rPr>
          <w:rFonts w:eastAsia="Calibri"/>
        </w:rPr>
        <w:t>8</w:t>
      </w:r>
      <w:r w:rsidR="00C769C3">
        <w:rPr>
          <w:rFonts w:eastAsia="Calibri"/>
        </w:rPr>
        <w:t xml:space="preserve"> domains</w:t>
      </w:r>
      <w:r w:rsidR="005B3BEE">
        <w:rPr>
          <w:rFonts w:eastAsia="Calibri"/>
        </w:rPr>
        <w:t xml:space="preserve"> </w:t>
      </w:r>
      <w:r w:rsidR="00462106">
        <w:rPr>
          <w:rFonts w:eastAsia="Calibri"/>
        </w:rPr>
        <w:t xml:space="preserve">and rating each domain for children, </w:t>
      </w:r>
      <w:r w:rsidR="005C2336">
        <w:rPr>
          <w:rFonts w:eastAsia="Calibri"/>
        </w:rPr>
        <w:t>adolescents</w:t>
      </w:r>
      <w:r w:rsidR="00462106">
        <w:rPr>
          <w:rFonts w:eastAsia="Calibri"/>
        </w:rPr>
        <w:t>, adults</w:t>
      </w:r>
      <w:r w:rsidR="00C23556">
        <w:rPr>
          <w:rFonts w:eastAsia="Calibri"/>
        </w:rPr>
        <w:t>,</w:t>
      </w:r>
      <w:r w:rsidR="00462106">
        <w:rPr>
          <w:rFonts w:eastAsia="Calibri"/>
        </w:rPr>
        <w:t xml:space="preserve"> and older adults</w:t>
      </w:r>
      <w:r w:rsidR="00C769C3">
        <w:rPr>
          <w:rFonts w:eastAsia="Calibri"/>
        </w:rPr>
        <w:t xml:space="preserve"> is contained in the</w:t>
      </w:r>
      <w:r w:rsidR="005B3BEE">
        <w:rPr>
          <w:rFonts w:eastAsia="Calibri"/>
        </w:rPr>
        <w:t xml:space="preserve"> </w:t>
      </w:r>
      <w:r w:rsidR="005B3BEE" w:rsidRPr="005B3BEE">
        <w:rPr>
          <w:rFonts w:eastAsia="Calibri"/>
          <w:i/>
          <w:iCs/>
        </w:rPr>
        <w:t>IAR Assessment Domains and Rating Guide</w:t>
      </w:r>
      <w:r w:rsidR="00462106">
        <w:rPr>
          <w:rFonts w:eastAsia="Calibri"/>
        </w:rPr>
        <w:t xml:space="preserve"> for each age group, available as follows:</w:t>
      </w:r>
    </w:p>
    <w:p w14:paraId="4086EC83" w14:textId="77777777" w:rsidR="00CA7779" w:rsidRPr="001E684F" w:rsidRDefault="00CA7779" w:rsidP="00FA25CC">
      <w:pPr>
        <w:pStyle w:val="Bulletlevel1"/>
        <w:ind w:left="714"/>
      </w:pPr>
      <w:r>
        <w:t xml:space="preserve">Part B - </w:t>
      </w:r>
      <w:r w:rsidRPr="00E32E99">
        <w:t>Children (aged 5</w:t>
      </w:r>
      <w:r>
        <w:t>-</w:t>
      </w:r>
      <w:r w:rsidRPr="00E32E99">
        <w:t>11)</w:t>
      </w:r>
    </w:p>
    <w:p w14:paraId="132C2812" w14:textId="77777777" w:rsidR="00CA7779" w:rsidRPr="001E684F" w:rsidRDefault="00CA7779" w:rsidP="00FA25CC">
      <w:pPr>
        <w:pStyle w:val="Bulletlevel1"/>
        <w:ind w:left="714"/>
      </w:pPr>
      <w:r>
        <w:t xml:space="preserve">Part C - </w:t>
      </w:r>
      <w:r w:rsidRPr="00E32E99">
        <w:t>Adolescents (aged 12</w:t>
      </w:r>
      <w:r>
        <w:t>-</w:t>
      </w:r>
      <w:r w:rsidRPr="00E32E99">
        <w:t>17)</w:t>
      </w:r>
    </w:p>
    <w:p w14:paraId="200A0326" w14:textId="77777777" w:rsidR="00CA7779" w:rsidRPr="001E684F" w:rsidRDefault="00CA7779" w:rsidP="00FA25CC">
      <w:pPr>
        <w:pStyle w:val="Bulletlevel1"/>
        <w:ind w:left="714"/>
      </w:pPr>
      <w:r>
        <w:t>Part D</w:t>
      </w:r>
      <w:r w:rsidRPr="001E684F">
        <w:t xml:space="preserve"> </w:t>
      </w:r>
      <w:r w:rsidRPr="00E32E99">
        <w:t>– Adults (aged 18</w:t>
      </w:r>
      <w:r>
        <w:t>-</w:t>
      </w:r>
      <w:r w:rsidRPr="00E32E99">
        <w:t>64)</w:t>
      </w:r>
      <w:r>
        <w:t xml:space="preserve"> </w:t>
      </w:r>
    </w:p>
    <w:p w14:paraId="3B277CA8" w14:textId="77777777" w:rsidR="00CA7779" w:rsidRPr="001E684F" w:rsidRDefault="00CA7779" w:rsidP="00FA25CC">
      <w:pPr>
        <w:pStyle w:val="Bulletlevel1"/>
        <w:ind w:left="714"/>
      </w:pPr>
      <w:r>
        <w:t>Part E</w:t>
      </w:r>
      <w:r w:rsidRPr="001E684F">
        <w:t xml:space="preserve"> </w:t>
      </w:r>
      <w:r w:rsidRPr="00E32E99">
        <w:t>– Older Adults (aged 65 and over)</w:t>
      </w:r>
    </w:p>
    <w:p w14:paraId="08D9892C" w14:textId="7BBC3926" w:rsidR="00140AD5" w:rsidRPr="00EC22FA" w:rsidRDefault="00FC71D5" w:rsidP="00A052BE">
      <w:pPr>
        <w:pStyle w:val="Heading2"/>
      </w:pPr>
      <w:bookmarkStart w:id="33" w:name="_Toc167782863"/>
      <w:r>
        <w:t>The IAR l</w:t>
      </w:r>
      <w:r w:rsidR="00140AD5" w:rsidRPr="00EC22FA">
        <w:t>evels of care</w:t>
      </w:r>
      <w:bookmarkStart w:id="34" w:name="_Levels_of_care"/>
      <w:bookmarkEnd w:id="33"/>
      <w:bookmarkEnd w:id="34"/>
    </w:p>
    <w:p w14:paraId="4B58F972" w14:textId="4E34FB55" w:rsidR="00ED0E48" w:rsidRDefault="004E6F93" w:rsidP="00F312D6">
      <w:pPr>
        <w:rPr>
          <w:rFonts w:eastAsia="Calibri" w:cstheme="minorHAnsi"/>
        </w:rPr>
      </w:pPr>
      <w:r w:rsidRPr="00350E03">
        <w:rPr>
          <w:rFonts w:eastAsia="Calibri"/>
        </w:rPr>
        <w:t xml:space="preserve">The IAR </w:t>
      </w:r>
      <w:r w:rsidR="00EC22FA" w:rsidRPr="00350E03">
        <w:rPr>
          <w:rFonts w:eastAsia="Calibri"/>
        </w:rPr>
        <w:t xml:space="preserve">assists health professionals to determine the </w:t>
      </w:r>
      <w:r w:rsidR="0092293B">
        <w:rPr>
          <w:rFonts w:eastAsia="Calibri"/>
        </w:rPr>
        <w:t>most appropriate</w:t>
      </w:r>
      <w:r w:rsidR="0092293B" w:rsidRPr="00350E03">
        <w:rPr>
          <w:rFonts w:eastAsia="Calibri"/>
        </w:rPr>
        <w:t xml:space="preserve"> </w:t>
      </w:r>
      <w:r w:rsidR="00EC22FA" w:rsidRPr="00350E03">
        <w:rPr>
          <w:rFonts w:eastAsia="Calibri"/>
        </w:rPr>
        <w:t xml:space="preserve">level of </w:t>
      </w:r>
      <w:r w:rsidR="0042427E">
        <w:rPr>
          <w:rFonts w:eastAsia="Calibri"/>
        </w:rPr>
        <w:t>mental health treatment or intervention</w:t>
      </w:r>
      <w:r w:rsidR="005B191B">
        <w:rPr>
          <w:rFonts w:eastAsia="Calibri"/>
        </w:rPr>
        <w:t xml:space="preserve"> (i.e., </w:t>
      </w:r>
      <w:r w:rsidR="00E07113">
        <w:rPr>
          <w:rFonts w:eastAsia="Calibri"/>
        </w:rPr>
        <w:t>mental health</w:t>
      </w:r>
      <w:r w:rsidR="00EC22FA" w:rsidRPr="00350E03">
        <w:rPr>
          <w:rFonts w:eastAsia="Calibri"/>
        </w:rPr>
        <w:t>care</w:t>
      </w:r>
      <w:r w:rsidR="005B191B">
        <w:rPr>
          <w:rFonts w:eastAsia="Calibri"/>
        </w:rPr>
        <w:t>)</w:t>
      </w:r>
      <w:r w:rsidR="00EC22FA" w:rsidRPr="00350E03">
        <w:rPr>
          <w:rFonts w:eastAsia="Calibri"/>
        </w:rPr>
        <w:t xml:space="preserve"> for a person </w:t>
      </w:r>
      <w:r w:rsidR="00E11EDB" w:rsidRPr="00350E03">
        <w:rPr>
          <w:rFonts w:eastAsia="Calibri"/>
        </w:rPr>
        <w:t>with mental health symptoms and/or psychological distress.</w:t>
      </w:r>
      <w:r w:rsidR="00E11EDB">
        <w:rPr>
          <w:rFonts w:eastAsia="Calibri"/>
        </w:rPr>
        <w:t xml:space="preserve"> </w:t>
      </w:r>
      <w:r w:rsidR="005115C6">
        <w:rPr>
          <w:rFonts w:eastAsia="Calibri"/>
        </w:rPr>
        <w:t>As noted</w:t>
      </w:r>
      <w:r w:rsidR="00F63ECD">
        <w:rPr>
          <w:rFonts w:eastAsia="Calibri"/>
        </w:rPr>
        <w:t xml:space="preserve"> in </w:t>
      </w:r>
      <w:r w:rsidR="000663D1">
        <w:rPr>
          <w:rFonts w:eastAsia="Calibri"/>
        </w:rPr>
        <w:t xml:space="preserve">the introduction to this Guidance, </w:t>
      </w:r>
      <w:r w:rsidR="00334375">
        <w:rPr>
          <w:rFonts w:eastAsia="Calibri" w:cstheme="minorHAnsi"/>
        </w:rPr>
        <w:t>some</w:t>
      </w:r>
      <w:r w:rsidR="000663D1">
        <w:rPr>
          <w:rFonts w:eastAsia="Calibri" w:cstheme="minorHAnsi"/>
        </w:rPr>
        <w:t xml:space="preserve"> people experiencing mental health symptoms and/or psychological distress </w:t>
      </w:r>
      <w:r w:rsidR="00334375">
        <w:rPr>
          <w:rFonts w:eastAsia="Calibri" w:cstheme="minorHAnsi"/>
        </w:rPr>
        <w:t>may need</w:t>
      </w:r>
      <w:r w:rsidR="000663D1">
        <w:rPr>
          <w:rFonts w:eastAsia="Calibri" w:cstheme="minorHAnsi"/>
        </w:rPr>
        <w:t xml:space="preserve"> a </w:t>
      </w:r>
      <w:r w:rsidR="003D60FB">
        <w:rPr>
          <w:rFonts w:eastAsia="Calibri" w:cstheme="minorHAnsi"/>
        </w:rPr>
        <w:t>package</w:t>
      </w:r>
      <w:r w:rsidR="000663D1">
        <w:rPr>
          <w:rFonts w:eastAsia="Calibri" w:cstheme="minorHAnsi"/>
        </w:rPr>
        <w:t xml:space="preserve"> of </w:t>
      </w:r>
      <w:r w:rsidR="00E37A1A">
        <w:rPr>
          <w:rFonts w:eastAsia="Calibri" w:cstheme="minorHAnsi"/>
        </w:rPr>
        <w:t>services</w:t>
      </w:r>
      <w:r w:rsidR="003D60FB">
        <w:rPr>
          <w:rFonts w:eastAsia="Calibri" w:cstheme="minorHAnsi"/>
        </w:rPr>
        <w:t xml:space="preserve"> to meet their needs, including </w:t>
      </w:r>
      <w:r w:rsidR="002965D0">
        <w:rPr>
          <w:rFonts w:eastAsia="Calibri" w:cstheme="minorHAnsi"/>
        </w:rPr>
        <w:t xml:space="preserve">lower intensity mental health </w:t>
      </w:r>
      <w:r w:rsidR="003F09FD">
        <w:rPr>
          <w:rFonts w:eastAsia="Calibri" w:cstheme="minorHAnsi"/>
        </w:rPr>
        <w:t>services</w:t>
      </w:r>
      <w:r w:rsidR="00ED2587">
        <w:rPr>
          <w:rFonts w:eastAsia="Calibri" w:cstheme="minorHAnsi"/>
        </w:rPr>
        <w:t xml:space="preserve">, </w:t>
      </w:r>
      <w:r w:rsidR="00F1638E">
        <w:rPr>
          <w:rFonts w:eastAsia="Calibri" w:cstheme="minorHAnsi"/>
        </w:rPr>
        <w:t xml:space="preserve">community </w:t>
      </w:r>
      <w:r w:rsidR="000663D1">
        <w:rPr>
          <w:rFonts w:eastAsia="Calibri" w:cstheme="minorHAnsi"/>
        </w:rPr>
        <w:t>support</w:t>
      </w:r>
      <w:r w:rsidR="002965D0">
        <w:rPr>
          <w:rFonts w:eastAsia="Calibri" w:cstheme="minorHAnsi"/>
        </w:rPr>
        <w:t xml:space="preserve"> services</w:t>
      </w:r>
      <w:r w:rsidR="00ED2587">
        <w:rPr>
          <w:rFonts w:eastAsia="Calibri" w:cstheme="minorHAnsi"/>
        </w:rPr>
        <w:t xml:space="preserve"> and informal supports from friends and family</w:t>
      </w:r>
      <w:r w:rsidR="00BE0DF4">
        <w:rPr>
          <w:rFonts w:eastAsia="Calibri" w:cstheme="minorHAnsi"/>
        </w:rPr>
        <w:t>.</w:t>
      </w:r>
      <w:r w:rsidR="00F312D6">
        <w:rPr>
          <w:rFonts w:eastAsia="Calibri" w:cstheme="minorHAnsi"/>
        </w:rPr>
        <w:t xml:space="preserve"> Community support services include</w:t>
      </w:r>
      <w:r w:rsidR="00F1638E">
        <w:rPr>
          <w:rFonts w:eastAsia="Calibri" w:cstheme="minorHAnsi"/>
        </w:rPr>
        <w:t xml:space="preserve"> </w:t>
      </w:r>
      <w:r w:rsidR="00033DB4">
        <w:rPr>
          <w:rFonts w:eastAsia="Calibri" w:cstheme="minorHAnsi"/>
        </w:rPr>
        <w:t>psychosocial</w:t>
      </w:r>
      <w:r w:rsidR="00F1638E">
        <w:rPr>
          <w:rFonts w:eastAsia="Calibri" w:cstheme="minorHAnsi"/>
        </w:rPr>
        <w:t xml:space="preserve"> support services</w:t>
      </w:r>
      <w:r w:rsidR="00D05946">
        <w:rPr>
          <w:rFonts w:eastAsia="Calibri" w:cstheme="minorHAnsi"/>
        </w:rPr>
        <w:t xml:space="preserve"> and other supports provided outside the health system, such as</w:t>
      </w:r>
      <w:r w:rsidR="000663D1">
        <w:rPr>
          <w:rFonts w:eastAsia="Calibri" w:cstheme="minorHAnsi"/>
        </w:rPr>
        <w:t xml:space="preserve"> </w:t>
      </w:r>
      <w:r w:rsidR="001065C0">
        <w:rPr>
          <w:rFonts w:eastAsia="Calibri" w:cstheme="minorHAnsi"/>
        </w:rPr>
        <w:t xml:space="preserve">peer support, </w:t>
      </w:r>
      <w:r w:rsidR="008D64A2">
        <w:rPr>
          <w:rFonts w:eastAsia="Calibri" w:cstheme="minorHAnsi"/>
        </w:rPr>
        <w:t xml:space="preserve">financial, </w:t>
      </w:r>
      <w:r w:rsidR="00DE1F94">
        <w:rPr>
          <w:rFonts w:eastAsia="Calibri" w:cstheme="minorHAnsi"/>
        </w:rPr>
        <w:t>housing,</w:t>
      </w:r>
      <w:r w:rsidR="0007683F">
        <w:rPr>
          <w:rFonts w:eastAsia="Calibri" w:cstheme="minorHAnsi"/>
        </w:rPr>
        <w:t xml:space="preserve"> and social supports.</w:t>
      </w:r>
      <w:r w:rsidR="00735B80">
        <w:rPr>
          <w:rFonts w:eastAsia="Calibri" w:cstheme="minorHAnsi"/>
        </w:rPr>
        <w:t xml:space="preserve"> </w:t>
      </w:r>
    </w:p>
    <w:p w14:paraId="35CCEE8E" w14:textId="3A8A2FCB" w:rsidR="000663D1" w:rsidRDefault="000663D1" w:rsidP="000663D1">
      <w:pPr>
        <w:rPr>
          <w:rFonts w:eastAsia="Calibri" w:cstheme="minorHAnsi"/>
        </w:rPr>
      </w:pPr>
      <w:r>
        <w:rPr>
          <w:rFonts w:eastAsia="Calibri" w:cstheme="minorHAnsi"/>
        </w:rPr>
        <w:t xml:space="preserve">The IAR levels of care definitions </w:t>
      </w:r>
      <w:r w:rsidR="00502BEE">
        <w:rPr>
          <w:rFonts w:eastAsia="Calibri" w:cstheme="minorHAnsi"/>
        </w:rPr>
        <w:t>only</w:t>
      </w:r>
      <w:r>
        <w:rPr>
          <w:rFonts w:eastAsia="Calibri" w:cstheme="minorHAnsi"/>
        </w:rPr>
        <w:t xml:space="preserve"> apply to </w:t>
      </w:r>
      <w:r w:rsidR="00502BEE">
        <w:rPr>
          <w:rFonts w:eastAsia="Calibri" w:cstheme="minorHAnsi"/>
        </w:rPr>
        <w:t>mental health treatment/intervention services</w:t>
      </w:r>
      <w:r w:rsidR="009937A9">
        <w:rPr>
          <w:rFonts w:eastAsia="Calibri" w:cstheme="minorHAnsi"/>
        </w:rPr>
        <w:t>. H</w:t>
      </w:r>
      <w:r w:rsidR="0096267D">
        <w:rPr>
          <w:rFonts w:eastAsia="Calibri" w:cstheme="minorHAnsi"/>
        </w:rPr>
        <w:t>owever,</w:t>
      </w:r>
      <w:r w:rsidR="006064D0">
        <w:rPr>
          <w:rFonts w:eastAsia="Calibri" w:cstheme="minorHAnsi"/>
        </w:rPr>
        <w:t xml:space="preserve"> it is often the case that those with more complex mental health needs also require </w:t>
      </w:r>
      <w:r w:rsidR="00980BC9">
        <w:rPr>
          <w:rFonts w:eastAsia="Calibri" w:cstheme="minorHAnsi"/>
        </w:rPr>
        <w:t>more intensive community supports</w:t>
      </w:r>
      <w:r w:rsidR="00B92D8C">
        <w:rPr>
          <w:rFonts w:eastAsia="Calibri" w:cstheme="minorHAnsi"/>
        </w:rPr>
        <w:t>, many of which are provided outside the health system, for example financial, housing</w:t>
      </w:r>
      <w:r w:rsidR="001F2497">
        <w:rPr>
          <w:rFonts w:eastAsia="Calibri" w:cstheme="minorHAnsi"/>
        </w:rPr>
        <w:t>, family violence support</w:t>
      </w:r>
      <w:r>
        <w:rPr>
          <w:rFonts w:eastAsia="Calibri" w:cstheme="minorHAnsi"/>
        </w:rPr>
        <w:t xml:space="preserve">. Health professionals </w:t>
      </w:r>
      <w:r w:rsidR="00980BC9">
        <w:rPr>
          <w:rFonts w:eastAsia="Calibri" w:cstheme="minorHAnsi"/>
        </w:rPr>
        <w:t xml:space="preserve">and service providers </w:t>
      </w:r>
      <w:r>
        <w:rPr>
          <w:rFonts w:eastAsia="Calibri" w:cstheme="minorHAnsi"/>
        </w:rPr>
        <w:t>should use their clinical judgement and knowledge of local services to discuss appropriate options for support with the patient.</w:t>
      </w:r>
    </w:p>
    <w:p w14:paraId="685E31FA" w14:textId="16E79437" w:rsidR="004835CD" w:rsidRPr="004835CD" w:rsidRDefault="004835CD" w:rsidP="006624F6">
      <w:pPr>
        <w:rPr>
          <w:rFonts w:eastAsia="Calibri"/>
        </w:rPr>
      </w:pPr>
      <w:r w:rsidRPr="004835CD">
        <w:rPr>
          <w:rFonts w:eastAsia="Calibri"/>
        </w:rPr>
        <w:t xml:space="preserve">This section describes the </w:t>
      </w:r>
      <w:r w:rsidR="004C78B4">
        <w:rPr>
          <w:rFonts w:eastAsia="Calibri"/>
        </w:rPr>
        <w:t xml:space="preserve">IAR </w:t>
      </w:r>
      <w:r>
        <w:rPr>
          <w:rFonts w:eastAsia="Calibri"/>
        </w:rPr>
        <w:t xml:space="preserve">five </w:t>
      </w:r>
      <w:r w:rsidRPr="004835CD">
        <w:rPr>
          <w:rFonts w:eastAsia="Calibri"/>
        </w:rPr>
        <w:t>different levels of care</w:t>
      </w:r>
      <w:r w:rsidR="004377F3">
        <w:rPr>
          <w:rFonts w:eastAsia="Calibri"/>
        </w:rPr>
        <w:t xml:space="preserve"> that are </w:t>
      </w:r>
      <w:r w:rsidR="003D2F6B">
        <w:rPr>
          <w:rFonts w:eastAsia="Calibri"/>
        </w:rPr>
        <w:t>consistent with the application and understanding of the stepped care model in the Australian primary care system</w:t>
      </w:r>
      <w:r w:rsidRPr="004835CD">
        <w:rPr>
          <w:rFonts w:eastAsia="Calibri"/>
        </w:rPr>
        <w:t xml:space="preserve">. The information gathered through the initial assessment is used to recommend a level of care and inform a referral decision. The levels of care do not replace individualised assessment and care - instead, </w:t>
      </w:r>
      <w:r w:rsidR="005C7A58">
        <w:rPr>
          <w:rFonts w:eastAsia="Calibri"/>
        </w:rPr>
        <w:t>they provide</w:t>
      </w:r>
      <w:r w:rsidR="005C7A58" w:rsidRPr="004835CD">
        <w:rPr>
          <w:rFonts w:eastAsia="Calibri"/>
        </w:rPr>
        <w:t xml:space="preserve"> </w:t>
      </w:r>
      <w:r w:rsidR="00722539">
        <w:rPr>
          <w:rFonts w:eastAsia="Calibri"/>
        </w:rPr>
        <w:t xml:space="preserve">a framework </w:t>
      </w:r>
      <w:r w:rsidRPr="004835CD">
        <w:rPr>
          <w:rFonts w:eastAsia="Calibri"/>
        </w:rPr>
        <w:t>to guide decision-making.</w:t>
      </w:r>
    </w:p>
    <w:p w14:paraId="3858A5B9" w14:textId="68A478C9" w:rsidR="006624F6" w:rsidRDefault="004835CD" w:rsidP="006624F6">
      <w:pPr>
        <w:rPr>
          <w:rFonts w:eastAsia="Calibri"/>
        </w:rPr>
      </w:pPr>
      <w:r w:rsidRPr="004835CD">
        <w:rPr>
          <w:rFonts w:eastAsia="Calibri"/>
        </w:rPr>
        <w:t xml:space="preserve">It is important to emphasise that the </w:t>
      </w:r>
      <w:r w:rsidR="00C13BD4">
        <w:rPr>
          <w:rFonts w:eastAsia="Calibri"/>
        </w:rPr>
        <w:t>descriptions of care at each level</w:t>
      </w:r>
      <w:r w:rsidRPr="004835CD">
        <w:rPr>
          <w:rFonts w:eastAsia="Calibri"/>
        </w:rPr>
        <w:t xml:space="preserve"> are offered only to guide judgements about the recommended level of care. Each presenting </w:t>
      </w:r>
      <w:r w:rsidR="001E4C8B">
        <w:rPr>
          <w:rFonts w:eastAsia="Calibri"/>
        </w:rPr>
        <w:t>person</w:t>
      </w:r>
      <w:r w:rsidRPr="004835CD">
        <w:rPr>
          <w:rFonts w:eastAsia="Calibri"/>
        </w:rPr>
        <w:t>, parent/caregiver, and family will have unique requirements that must always take precedence in decision-making.</w:t>
      </w:r>
    </w:p>
    <w:p w14:paraId="4B95E5F9" w14:textId="78A24660" w:rsidR="001B518C" w:rsidRDefault="006F5DF2" w:rsidP="00AE1C12">
      <w:pPr>
        <w:rPr>
          <w:rFonts w:eastAsia="Calibri"/>
        </w:rPr>
      </w:pPr>
      <w:r w:rsidRPr="006F5DF2">
        <w:rPr>
          <w:rFonts w:eastAsia="Calibri"/>
        </w:rPr>
        <w:t xml:space="preserve">There are five levels of care (depicted in </w:t>
      </w:r>
      <w:r w:rsidRPr="00AE1C12">
        <w:rPr>
          <w:rFonts w:eastAsia="Calibri"/>
        </w:rPr>
        <w:t xml:space="preserve">Figure </w:t>
      </w:r>
      <w:r w:rsidR="000D44DA" w:rsidRPr="00AE1C12">
        <w:rPr>
          <w:rFonts w:eastAsia="Calibri"/>
        </w:rPr>
        <w:t>2</w:t>
      </w:r>
      <w:r w:rsidRPr="006F5DF2">
        <w:rPr>
          <w:rFonts w:eastAsia="Calibri"/>
        </w:rPr>
        <w:t>). Each level of care is differentiated based on the intensity of the mental health</w:t>
      </w:r>
      <w:r w:rsidR="00C81C97">
        <w:rPr>
          <w:rFonts w:eastAsia="Calibri"/>
        </w:rPr>
        <w:t xml:space="preserve"> treatment/intervention</w:t>
      </w:r>
      <w:r w:rsidRPr="006F5DF2">
        <w:rPr>
          <w:rFonts w:eastAsia="Calibri"/>
        </w:rPr>
        <w:t xml:space="preserve"> available at each level of care.</w:t>
      </w:r>
      <w:r w:rsidR="00405AF1">
        <w:rPr>
          <w:rFonts w:eastAsia="Calibri"/>
        </w:rPr>
        <w:t xml:space="preserve"> Figure 2</w:t>
      </w:r>
      <w:r w:rsidR="005A595A">
        <w:rPr>
          <w:rFonts w:eastAsia="Calibri"/>
        </w:rPr>
        <w:t xml:space="preserve"> </w:t>
      </w:r>
      <w:r w:rsidR="00075C68">
        <w:rPr>
          <w:rFonts w:eastAsia="Calibri"/>
        </w:rPr>
        <w:t>shows</w:t>
      </w:r>
      <w:r w:rsidR="00DA66D5">
        <w:rPr>
          <w:rFonts w:eastAsia="Calibri"/>
        </w:rPr>
        <w:t xml:space="preserve"> that </w:t>
      </w:r>
      <w:r w:rsidR="00AE1C12">
        <w:rPr>
          <w:rFonts w:eastAsia="Calibri"/>
        </w:rPr>
        <w:t xml:space="preserve">psychosocial and </w:t>
      </w:r>
      <w:r w:rsidR="00DA66D5">
        <w:rPr>
          <w:rFonts w:eastAsia="Calibri"/>
        </w:rPr>
        <w:t xml:space="preserve">community support needs may exist </w:t>
      </w:r>
      <w:r w:rsidR="00AE1C12">
        <w:rPr>
          <w:rFonts w:eastAsia="Calibri"/>
        </w:rPr>
        <w:t xml:space="preserve">at any level of care, but typically increase as the mental health need increases. </w:t>
      </w:r>
      <w:r w:rsidR="00DA66D5">
        <w:rPr>
          <w:rFonts w:eastAsia="Calibri"/>
        </w:rPr>
        <w:t xml:space="preserve">The </w:t>
      </w:r>
      <w:r w:rsidR="00AE1C12">
        <w:rPr>
          <w:rFonts w:eastAsia="Calibri"/>
        </w:rPr>
        <w:t>availability and suitability</w:t>
      </w:r>
      <w:r w:rsidR="00DA66D5">
        <w:rPr>
          <w:rFonts w:eastAsia="Calibri"/>
        </w:rPr>
        <w:t xml:space="preserve"> of </w:t>
      </w:r>
      <w:r w:rsidR="00AE1C12">
        <w:rPr>
          <w:rFonts w:eastAsia="Calibri"/>
        </w:rPr>
        <w:t xml:space="preserve">psychosocial and </w:t>
      </w:r>
      <w:r w:rsidR="00DA66D5">
        <w:rPr>
          <w:rFonts w:eastAsia="Calibri"/>
        </w:rPr>
        <w:t xml:space="preserve">community supports is </w:t>
      </w:r>
      <w:r w:rsidR="00AE1C12">
        <w:rPr>
          <w:rFonts w:eastAsia="Calibri"/>
        </w:rPr>
        <w:t>impacted by</w:t>
      </w:r>
      <w:r w:rsidR="000B0197">
        <w:rPr>
          <w:rFonts w:eastAsia="Calibri"/>
        </w:rPr>
        <w:t xml:space="preserve"> the person’s individual needs and the intake/</w:t>
      </w:r>
      <w:r w:rsidR="003E1BEA">
        <w:rPr>
          <w:rFonts w:eastAsia="Calibri"/>
        </w:rPr>
        <w:t>eligibility</w:t>
      </w:r>
      <w:r w:rsidR="000B0197">
        <w:rPr>
          <w:rFonts w:eastAsia="Calibri"/>
        </w:rPr>
        <w:t xml:space="preserve"> criteria in place for such supports. For example, </w:t>
      </w:r>
      <w:r w:rsidR="00666008">
        <w:rPr>
          <w:rFonts w:eastAsia="Calibri"/>
        </w:rPr>
        <w:t xml:space="preserve">government funded </w:t>
      </w:r>
      <w:r w:rsidR="00BF0094">
        <w:rPr>
          <w:rFonts w:eastAsia="Calibri"/>
        </w:rPr>
        <w:t>psychosocial support programs tend to be targeted towards people with severe and/or complex mental health needs (i.e.</w:t>
      </w:r>
      <w:r w:rsidR="00720316">
        <w:rPr>
          <w:rFonts w:eastAsia="Calibri"/>
        </w:rPr>
        <w:t>,</w:t>
      </w:r>
      <w:r w:rsidR="00BF0094">
        <w:rPr>
          <w:rFonts w:eastAsia="Calibri"/>
        </w:rPr>
        <w:t xml:space="preserve"> </w:t>
      </w:r>
      <w:r w:rsidR="003379A1">
        <w:rPr>
          <w:rFonts w:eastAsia="Calibri"/>
        </w:rPr>
        <w:t>people who tend to</w:t>
      </w:r>
      <w:r w:rsidR="00BF0094">
        <w:rPr>
          <w:rFonts w:eastAsia="Calibri"/>
        </w:rPr>
        <w:t xml:space="preserve"> need IAR Level 4 or 5 </w:t>
      </w:r>
      <w:r w:rsidR="00F810A8">
        <w:rPr>
          <w:rFonts w:eastAsia="Calibri"/>
        </w:rPr>
        <w:t>mental health services).</w:t>
      </w:r>
    </w:p>
    <w:p w14:paraId="6154807D" w14:textId="39945847" w:rsidR="009B02C7" w:rsidRPr="00D26BC6" w:rsidRDefault="008965E0" w:rsidP="006624F6">
      <w:r>
        <w:t>Grouping the complex system of mental health services available in Australia into five levels is a convenient framework to think about stepped care rather than implying that there is a natural division of service types</w:t>
      </w:r>
      <w:r w:rsidR="00F45F4E">
        <w:t xml:space="preserve"> </w:t>
      </w:r>
      <w:r>
        <w:t xml:space="preserve">into </w:t>
      </w:r>
      <w:r w:rsidR="00BE19C0">
        <w:t xml:space="preserve">neatly </w:t>
      </w:r>
      <w:r>
        <w:t>tiered categories. While some services are associated with a single level of care, most contribute to multiple levels. For example, GP mental health care can be associated with lower levels of care when it is provided in isolation, or higher levels when delivered in combination with other services or interventions (e.g.</w:t>
      </w:r>
      <w:r w:rsidR="008A7628">
        <w:t>,</w:t>
      </w:r>
      <w:r w:rsidR="00C30511">
        <w:t xml:space="preserve"> services delivered by a psychologist or psychiatrist, or multidisciplinary team</w:t>
      </w:r>
      <w:r>
        <w:t>).</w:t>
      </w:r>
    </w:p>
    <w:p w14:paraId="0BCF222E" w14:textId="2C0424F2" w:rsidR="007648A3" w:rsidRDefault="00A42D40" w:rsidP="001A44ED">
      <w:pPr>
        <w:pStyle w:val="Figure"/>
        <w:spacing w:after="240"/>
      </w:pPr>
      <w:bookmarkStart w:id="35" w:name="_Toc167782987"/>
      <w:r w:rsidRPr="00236BE6">
        <w:lastRenderedPageBreak/>
        <w:t xml:space="preserve">Figure </w:t>
      </w:r>
      <w:r>
        <w:t>2</w:t>
      </w:r>
      <w:r w:rsidRPr="00236BE6">
        <w:t xml:space="preserve">: </w:t>
      </w:r>
      <w:r>
        <w:t>the 5 IAR levels of care and mental health and community support needs</w:t>
      </w:r>
      <w:r>
        <w:rPr>
          <w:rStyle w:val="FootnoteReference"/>
        </w:rPr>
        <w:footnoteReference w:id="2"/>
      </w:r>
      <w:bookmarkEnd w:id="35"/>
    </w:p>
    <w:p w14:paraId="63697B87" w14:textId="7F61B02E" w:rsidR="000365EC" w:rsidRPr="001A44ED" w:rsidRDefault="00801CC2" w:rsidP="00BD4937">
      <w:r>
        <w:rPr>
          <w:noProof/>
        </w:rPr>
        <w:drawing>
          <wp:inline distT="0" distB="0" distL="0" distR="0" wp14:anchorId="61B0C7CD" wp14:editId="4F51E93B">
            <wp:extent cx="5870065" cy="62691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83880" cy="6283880"/>
                    </a:xfrm>
                    <a:prstGeom prst="rect">
                      <a:avLst/>
                    </a:prstGeom>
                  </pic:spPr>
                </pic:pic>
              </a:graphicData>
            </a:graphic>
          </wp:inline>
        </w:drawing>
      </w:r>
    </w:p>
    <w:p w14:paraId="5152EE8B" w14:textId="13B67D5D" w:rsidR="009A0B17" w:rsidRDefault="006F5DF2" w:rsidP="006624F6">
      <w:pPr>
        <w:rPr>
          <w:rFonts w:eastAsia="Calibri"/>
        </w:rPr>
      </w:pPr>
      <w:r w:rsidRPr="006F5DF2">
        <w:rPr>
          <w:rFonts w:eastAsia="Calibri"/>
        </w:rPr>
        <w:t>There may be a gap in services available at some or all levels of care</w:t>
      </w:r>
      <w:r w:rsidR="00782B6D">
        <w:rPr>
          <w:rFonts w:eastAsia="Calibri"/>
        </w:rPr>
        <w:t xml:space="preserve"> in different regions</w:t>
      </w:r>
      <w:r w:rsidR="00D463F6">
        <w:rPr>
          <w:rFonts w:eastAsia="Calibri"/>
        </w:rPr>
        <w:t xml:space="preserve"> and </w:t>
      </w:r>
      <w:r w:rsidR="00CF56C9">
        <w:rPr>
          <w:rFonts w:eastAsia="Calibri"/>
        </w:rPr>
        <w:t>patient preference for one type of care over another</w:t>
      </w:r>
      <w:r w:rsidRPr="006F5DF2">
        <w:rPr>
          <w:rFonts w:eastAsia="Calibri"/>
        </w:rPr>
        <w:t>. The determin</w:t>
      </w:r>
      <w:r w:rsidR="00782B6D">
        <w:rPr>
          <w:rFonts w:eastAsia="Calibri"/>
        </w:rPr>
        <w:t xml:space="preserve">ation of the </w:t>
      </w:r>
      <w:r w:rsidR="00B74013">
        <w:rPr>
          <w:rFonts w:eastAsia="Calibri"/>
        </w:rPr>
        <w:t>most appropriate</w:t>
      </w:r>
      <w:r w:rsidR="00B74013" w:rsidRPr="006F5DF2">
        <w:rPr>
          <w:rFonts w:eastAsia="Calibri"/>
        </w:rPr>
        <w:t xml:space="preserve"> </w:t>
      </w:r>
      <w:r w:rsidRPr="006F5DF2">
        <w:rPr>
          <w:rFonts w:eastAsia="Calibri"/>
        </w:rPr>
        <w:t xml:space="preserve">level of care </w:t>
      </w:r>
      <w:r w:rsidR="00782B6D">
        <w:rPr>
          <w:rFonts w:eastAsia="Calibri"/>
        </w:rPr>
        <w:t xml:space="preserve">a person requires </w:t>
      </w:r>
      <w:r w:rsidRPr="006F5DF2">
        <w:rPr>
          <w:rFonts w:eastAsia="Calibri"/>
        </w:rPr>
        <w:t>applies irrespective of service availability</w:t>
      </w:r>
      <w:r w:rsidR="00974C91">
        <w:rPr>
          <w:rFonts w:eastAsia="Calibri"/>
        </w:rPr>
        <w:t>, but</w:t>
      </w:r>
      <w:r w:rsidRPr="006F5DF2">
        <w:rPr>
          <w:rFonts w:eastAsia="Calibri"/>
        </w:rPr>
        <w:t xml:space="preserve"> </w:t>
      </w:r>
      <w:r w:rsidR="00974C91">
        <w:rPr>
          <w:rFonts w:eastAsia="Calibri"/>
        </w:rPr>
        <w:t>r</w:t>
      </w:r>
      <w:r w:rsidRPr="006F5DF2">
        <w:rPr>
          <w:rFonts w:eastAsia="Calibri"/>
        </w:rPr>
        <w:t xml:space="preserve">eferrers may need to take a flexible approach </w:t>
      </w:r>
      <w:r w:rsidR="0014140D" w:rsidRPr="006F5DF2">
        <w:rPr>
          <w:rFonts w:eastAsia="Calibri"/>
        </w:rPr>
        <w:t xml:space="preserve">to </w:t>
      </w:r>
      <w:r w:rsidR="0014140D">
        <w:rPr>
          <w:rFonts w:eastAsia="Calibri"/>
        </w:rPr>
        <w:t>best meet the needs of the patient</w:t>
      </w:r>
      <w:r w:rsidR="0014140D" w:rsidRPr="006F5DF2">
        <w:rPr>
          <w:rFonts w:eastAsia="Calibri"/>
        </w:rPr>
        <w:t xml:space="preserve"> </w:t>
      </w:r>
      <w:r w:rsidRPr="006F5DF2">
        <w:rPr>
          <w:rFonts w:eastAsia="Calibri"/>
        </w:rPr>
        <w:t xml:space="preserve">(e.g., </w:t>
      </w:r>
      <w:r w:rsidR="00BA5E1F">
        <w:rPr>
          <w:rFonts w:eastAsia="Calibri"/>
        </w:rPr>
        <w:t xml:space="preserve">starting with a service the patient is comfortable to access before </w:t>
      </w:r>
      <w:r w:rsidR="009B7D15">
        <w:rPr>
          <w:rFonts w:eastAsia="Calibri"/>
        </w:rPr>
        <w:t xml:space="preserve">progressing to </w:t>
      </w:r>
      <w:r w:rsidR="0014140D">
        <w:rPr>
          <w:rFonts w:eastAsia="Calibri"/>
        </w:rPr>
        <w:t>a different service when the patient is ready, utilising remote or</w:t>
      </w:r>
      <w:r w:rsidRPr="006F5DF2">
        <w:rPr>
          <w:rFonts w:eastAsia="Calibri"/>
        </w:rPr>
        <w:t xml:space="preserve"> telehealth </w:t>
      </w:r>
      <w:r w:rsidR="0014140D">
        <w:rPr>
          <w:rFonts w:eastAsia="Calibri"/>
        </w:rPr>
        <w:t xml:space="preserve">delivered </w:t>
      </w:r>
      <w:r w:rsidRPr="006F5DF2">
        <w:rPr>
          <w:rFonts w:eastAsia="Calibri"/>
        </w:rPr>
        <w:t xml:space="preserve">services or bundling services from across the levels of care as part of a care package). For example, a person </w:t>
      </w:r>
      <w:r w:rsidR="007031EC">
        <w:rPr>
          <w:rFonts w:eastAsia="Calibri"/>
        </w:rPr>
        <w:t>requiring</w:t>
      </w:r>
      <w:r w:rsidRPr="006F5DF2">
        <w:rPr>
          <w:rFonts w:eastAsia="Calibri"/>
        </w:rPr>
        <w:t xml:space="preserve"> moderate-intensity intervention (Level 3) may also access resources more commonly associated with Level 1 (self-management) </w:t>
      </w:r>
      <w:r w:rsidR="00A514CA">
        <w:rPr>
          <w:rFonts w:eastAsia="Calibri"/>
        </w:rPr>
        <w:t xml:space="preserve">or Level 2 </w:t>
      </w:r>
      <w:r w:rsidR="006879AF">
        <w:rPr>
          <w:rFonts w:eastAsia="Calibri"/>
        </w:rPr>
        <w:t xml:space="preserve">(low intensity) </w:t>
      </w:r>
      <w:r w:rsidRPr="006F5DF2">
        <w:rPr>
          <w:rFonts w:eastAsia="Calibri"/>
        </w:rPr>
        <w:t>to complement or augment their care package.</w:t>
      </w:r>
    </w:p>
    <w:p w14:paraId="0B77F074" w14:textId="2DD4F8AB" w:rsidR="00302522" w:rsidRDefault="004E6F93" w:rsidP="00272ADE">
      <w:pPr>
        <w:rPr>
          <w:rFonts w:eastAsia="Calibri" w:cstheme="minorHAnsi"/>
        </w:rPr>
      </w:pPr>
      <w:bookmarkStart w:id="36" w:name="Fig2"/>
      <w:bookmarkEnd w:id="36"/>
      <w:r w:rsidRPr="006D454C">
        <w:rPr>
          <w:rFonts w:eastAsia="Calibri" w:cstheme="minorHAnsi"/>
        </w:rPr>
        <w:lastRenderedPageBreak/>
        <w:t xml:space="preserve">Availability of </w:t>
      </w:r>
      <w:r w:rsidR="002C4416">
        <w:rPr>
          <w:rFonts w:eastAsia="Calibri" w:cstheme="minorHAnsi"/>
        </w:rPr>
        <w:t>services</w:t>
      </w:r>
      <w:r w:rsidR="00AE0636">
        <w:rPr>
          <w:rFonts w:eastAsia="Calibri" w:cstheme="minorHAnsi"/>
        </w:rPr>
        <w:t xml:space="preserve"> at each level of care </w:t>
      </w:r>
      <w:r w:rsidRPr="006D454C">
        <w:rPr>
          <w:rFonts w:eastAsia="Calibri" w:cstheme="minorHAnsi"/>
        </w:rPr>
        <w:t>will vary from region to region depending</w:t>
      </w:r>
      <w:r w:rsidR="00442FD6">
        <w:rPr>
          <w:rFonts w:eastAsia="Calibri" w:cstheme="minorHAnsi"/>
        </w:rPr>
        <w:t xml:space="preserve"> on</w:t>
      </w:r>
      <w:r w:rsidR="00302522">
        <w:rPr>
          <w:rFonts w:eastAsia="Calibri" w:cstheme="minorHAnsi"/>
        </w:rPr>
        <w:t xml:space="preserve"> factors such as funding and workforce distribution.</w:t>
      </w:r>
    </w:p>
    <w:p w14:paraId="054B8B03" w14:textId="3ADABEB6" w:rsidR="000422F8" w:rsidRDefault="00302522" w:rsidP="00BE1DB8">
      <w:pPr>
        <w:rPr>
          <w:szCs w:val="20"/>
        </w:rPr>
      </w:pPr>
      <w:r>
        <w:rPr>
          <w:rFonts w:eastAsia="Calibri"/>
        </w:rPr>
        <w:t xml:space="preserve">The detailed descriptions of the levels of care do not name specific services or providers, </w:t>
      </w:r>
      <w:r w:rsidR="0075737A">
        <w:rPr>
          <w:rFonts w:eastAsia="Calibri"/>
        </w:rPr>
        <w:t xml:space="preserve">rather the type of services at each level are described along with the </w:t>
      </w:r>
      <w:r w:rsidR="00C74426">
        <w:rPr>
          <w:rFonts w:eastAsia="Calibri"/>
        </w:rPr>
        <w:t xml:space="preserve">care environment and </w:t>
      </w:r>
      <w:r w:rsidR="0075737A">
        <w:rPr>
          <w:rFonts w:eastAsia="Calibri"/>
        </w:rPr>
        <w:t>mental health interventions typically delivered at this level of care.</w:t>
      </w:r>
      <w:r w:rsidR="004E6F93" w:rsidRPr="006D454C">
        <w:rPr>
          <w:rFonts w:eastAsia="Calibri"/>
        </w:rPr>
        <w:t xml:space="preserve"> </w:t>
      </w:r>
      <w:r w:rsidR="005D644C">
        <w:rPr>
          <w:rFonts w:eastAsia="Calibri"/>
        </w:rPr>
        <w:t xml:space="preserve">A description of the person typically suited to this level of care is </w:t>
      </w:r>
      <w:r w:rsidR="00635BF9">
        <w:rPr>
          <w:rFonts w:eastAsia="Calibri"/>
        </w:rPr>
        <w:t>provided but</w:t>
      </w:r>
      <w:r w:rsidR="00681763">
        <w:rPr>
          <w:rFonts w:eastAsia="Calibri"/>
        </w:rPr>
        <w:t xml:space="preserve"> should not override clinical judgement</w:t>
      </w:r>
      <w:r w:rsidR="0011209B">
        <w:rPr>
          <w:rFonts w:eastAsia="Calibri"/>
        </w:rPr>
        <w:t xml:space="preserve"> about the most appropriate service or services each person requires</w:t>
      </w:r>
      <w:r w:rsidR="00410836">
        <w:rPr>
          <w:rFonts w:eastAsia="Calibri"/>
        </w:rPr>
        <w:t>. Discussions about referrals and service options should</w:t>
      </w:r>
      <w:r w:rsidR="00746E39">
        <w:rPr>
          <w:rFonts w:eastAsia="Calibri"/>
        </w:rPr>
        <w:t xml:space="preserve"> include exploration of </w:t>
      </w:r>
      <w:r w:rsidR="00BE1DB8">
        <w:rPr>
          <w:rFonts w:eastAsia="Calibri"/>
        </w:rPr>
        <w:t xml:space="preserve">the </w:t>
      </w:r>
      <w:r w:rsidR="00F21BE8">
        <w:rPr>
          <w:rFonts w:eastAsia="Calibri"/>
        </w:rPr>
        <w:t>individual’s circumstances,</w:t>
      </w:r>
      <w:r w:rsidR="00BE1DB8">
        <w:rPr>
          <w:rFonts w:eastAsia="Calibri"/>
        </w:rPr>
        <w:t xml:space="preserve"> </w:t>
      </w:r>
      <w:r w:rsidR="000422F8">
        <w:rPr>
          <w:rStyle w:val="normaltextrun"/>
          <w:rFonts w:cs="Arial"/>
          <w:szCs w:val="20"/>
        </w:rPr>
        <w:t xml:space="preserve">perspectives and preferences </w:t>
      </w:r>
      <w:r w:rsidR="00F21BE8">
        <w:rPr>
          <w:rStyle w:val="normaltextrun"/>
          <w:rFonts w:cs="Arial"/>
          <w:szCs w:val="20"/>
        </w:rPr>
        <w:t>and may include consideration of</w:t>
      </w:r>
      <w:r w:rsidR="000422F8">
        <w:rPr>
          <w:rStyle w:val="normaltextrun"/>
          <w:rFonts w:cs="Arial"/>
          <w:szCs w:val="20"/>
        </w:rPr>
        <w:t>:</w:t>
      </w:r>
    </w:p>
    <w:p w14:paraId="0D84B047" w14:textId="516D5256" w:rsidR="00C97876" w:rsidRDefault="00C97876" w:rsidP="00884DC3">
      <w:pPr>
        <w:pStyle w:val="Bulletlevel1"/>
        <w:numPr>
          <w:ilvl w:val="0"/>
          <w:numId w:val="27"/>
        </w:numPr>
        <w:rPr>
          <w:rStyle w:val="normaltextrun"/>
          <w:szCs w:val="20"/>
        </w:rPr>
      </w:pPr>
      <w:r w:rsidRPr="4DAD8E20">
        <w:rPr>
          <w:rStyle w:val="normaltextrun"/>
        </w:rPr>
        <w:t>The readiness</w:t>
      </w:r>
      <w:r w:rsidR="00591DB1">
        <w:rPr>
          <w:rStyle w:val="normaltextrun"/>
        </w:rPr>
        <w:t xml:space="preserve"> to engage in services</w:t>
      </w:r>
      <w:r w:rsidRPr="4DAD8E20">
        <w:rPr>
          <w:rStyle w:val="normaltextrun"/>
        </w:rPr>
        <w:t xml:space="preserve"> and priorities of the person.</w:t>
      </w:r>
    </w:p>
    <w:p w14:paraId="218D9083" w14:textId="48E03340" w:rsidR="00C97876" w:rsidRDefault="00C97876" w:rsidP="00884DC3">
      <w:pPr>
        <w:pStyle w:val="Bulletlevel1"/>
        <w:numPr>
          <w:ilvl w:val="0"/>
          <w:numId w:val="27"/>
        </w:numPr>
        <w:rPr>
          <w:rStyle w:val="normaltextrun"/>
          <w:szCs w:val="20"/>
        </w:rPr>
      </w:pPr>
      <w:r w:rsidRPr="4DAD8E20">
        <w:rPr>
          <w:rStyle w:val="normaltextrun"/>
        </w:rPr>
        <w:t>The financial cost</w:t>
      </w:r>
      <w:r w:rsidR="00C817E0" w:rsidRPr="4DAD8E20">
        <w:rPr>
          <w:rStyle w:val="normaltextrun"/>
        </w:rPr>
        <w:t xml:space="preserve"> of services and the person’s ability to meet these.</w:t>
      </w:r>
    </w:p>
    <w:p w14:paraId="126CA09D" w14:textId="77777777" w:rsidR="00B91FD4" w:rsidRDefault="00C817E0" w:rsidP="00884DC3">
      <w:pPr>
        <w:pStyle w:val="Bulletlevel1"/>
        <w:numPr>
          <w:ilvl w:val="0"/>
          <w:numId w:val="27"/>
        </w:numPr>
        <w:rPr>
          <w:rStyle w:val="normaltextrun"/>
          <w:szCs w:val="20"/>
        </w:rPr>
      </w:pPr>
      <w:r w:rsidRPr="4DAD8E20">
        <w:rPr>
          <w:rStyle w:val="normaltextrun"/>
        </w:rPr>
        <w:t>The location of the services and the person’s ability to attend.</w:t>
      </w:r>
    </w:p>
    <w:p w14:paraId="4D4D433D" w14:textId="12369F58" w:rsidR="00B91FD4" w:rsidRPr="00B91FD4" w:rsidRDefault="000422F8" w:rsidP="00884DC3">
      <w:pPr>
        <w:pStyle w:val="Bulletlevel1"/>
        <w:numPr>
          <w:ilvl w:val="0"/>
          <w:numId w:val="27"/>
        </w:numPr>
      </w:pPr>
      <w:r w:rsidRPr="4DAD8E20">
        <w:rPr>
          <w:rStyle w:val="normaltextrun"/>
          <w:rFonts w:cs="Arial"/>
        </w:rPr>
        <w:t>Culturally appropriate and safe services (such as social and emotional well-being services available through Aboriginal Community Controlled Health Organisations)</w:t>
      </w:r>
      <w:r w:rsidR="00B91FD4" w:rsidRPr="4DAD8E20">
        <w:rPr>
          <w:rStyle w:val="normaltextrun"/>
          <w:rFonts w:cs="Arial"/>
        </w:rPr>
        <w:t xml:space="preserve"> and/or availability of in-language, interpreter</w:t>
      </w:r>
      <w:r w:rsidR="00A01692">
        <w:rPr>
          <w:rStyle w:val="normaltextrun"/>
          <w:rFonts w:cs="Arial"/>
        </w:rPr>
        <w:t>,</w:t>
      </w:r>
      <w:r w:rsidR="00B91FD4" w:rsidRPr="4DAD8E20">
        <w:rPr>
          <w:rStyle w:val="normaltextrun"/>
          <w:rFonts w:cs="Arial"/>
        </w:rPr>
        <w:t xml:space="preserve"> and translator services.</w:t>
      </w:r>
    </w:p>
    <w:p w14:paraId="000E1362" w14:textId="633BEAE3" w:rsidR="0068641A" w:rsidRPr="00F33B88" w:rsidRDefault="0068641A" w:rsidP="00884DC3">
      <w:pPr>
        <w:pStyle w:val="Bulletlevel1"/>
        <w:numPr>
          <w:ilvl w:val="0"/>
          <w:numId w:val="27"/>
        </w:numPr>
        <w:rPr>
          <w:rStyle w:val="normaltextrun"/>
          <w:rFonts w:cs="Arial"/>
        </w:rPr>
      </w:pPr>
      <w:r>
        <w:rPr>
          <w:rStyle w:val="normaltextrun"/>
          <w:rFonts w:cs="Arial"/>
        </w:rPr>
        <w:t xml:space="preserve">The persons’ experiences of trauma, including family violence, history of persecution, imprisonment or forced relocation or removal from family or country, and experiences of racism, </w:t>
      </w:r>
      <w:r w:rsidR="00C06D76">
        <w:rPr>
          <w:rStyle w:val="normaltextrun"/>
          <w:rFonts w:cs="Arial"/>
        </w:rPr>
        <w:t>discrimination,</w:t>
      </w:r>
      <w:r>
        <w:rPr>
          <w:rStyle w:val="normaltextrun"/>
          <w:rFonts w:cs="Arial"/>
        </w:rPr>
        <w:t xml:space="preserve"> or harassment. </w:t>
      </w:r>
    </w:p>
    <w:p w14:paraId="736F7482" w14:textId="2C2F73B2" w:rsidR="00C80D77" w:rsidRDefault="000422F8" w:rsidP="00884DC3">
      <w:pPr>
        <w:pStyle w:val="Bulletlevel1"/>
        <w:numPr>
          <w:ilvl w:val="0"/>
          <w:numId w:val="27"/>
        </w:numPr>
        <w:rPr>
          <w:rStyle w:val="eop"/>
          <w:rFonts w:cs="Arial"/>
          <w:szCs w:val="20"/>
        </w:rPr>
      </w:pPr>
      <w:r w:rsidRPr="4DAD8E20">
        <w:rPr>
          <w:rStyle w:val="normaltextrun"/>
          <w:rFonts w:cs="Arial"/>
        </w:rPr>
        <w:t>Developmentally appropriate services.</w:t>
      </w:r>
    </w:p>
    <w:p w14:paraId="1A7C5464" w14:textId="5F2056B7" w:rsidR="00C80D77" w:rsidRPr="00C80D77" w:rsidRDefault="00C80D77" w:rsidP="00884DC3">
      <w:pPr>
        <w:pStyle w:val="Bulletlevel1"/>
        <w:numPr>
          <w:ilvl w:val="0"/>
          <w:numId w:val="27"/>
        </w:numPr>
      </w:pPr>
      <w:r w:rsidRPr="4DAD8E20">
        <w:rPr>
          <w:rStyle w:val="normaltextrun"/>
          <w:rFonts w:cs="Arial"/>
        </w:rPr>
        <w:t>The practical and emotional support needs of the person</w:t>
      </w:r>
      <w:r w:rsidR="00F62D56" w:rsidRPr="4DAD8E20">
        <w:rPr>
          <w:rStyle w:val="normaltextrun"/>
          <w:rFonts w:cs="Arial"/>
        </w:rPr>
        <w:t>, including literacy</w:t>
      </w:r>
      <w:r w:rsidR="00291FF8">
        <w:rPr>
          <w:rStyle w:val="normaltextrun"/>
          <w:rFonts w:cs="Arial"/>
        </w:rPr>
        <w:t>,</w:t>
      </w:r>
      <w:r w:rsidR="00F62D56" w:rsidRPr="4DAD8E20">
        <w:rPr>
          <w:rStyle w:val="normaltextrun"/>
          <w:rFonts w:cs="Arial"/>
        </w:rPr>
        <w:t xml:space="preserve"> digital literacy</w:t>
      </w:r>
      <w:r w:rsidR="00E463E7">
        <w:rPr>
          <w:rStyle w:val="normaltextrun"/>
          <w:rFonts w:cs="Arial"/>
        </w:rPr>
        <w:t>,</w:t>
      </w:r>
      <w:r w:rsidR="00F62D56" w:rsidRPr="4DAD8E20">
        <w:rPr>
          <w:rStyle w:val="normaltextrun"/>
          <w:rFonts w:cs="Arial"/>
        </w:rPr>
        <w:t xml:space="preserve"> and access to technology for online services.</w:t>
      </w:r>
    </w:p>
    <w:p w14:paraId="3514B713" w14:textId="15D59B3C" w:rsidR="00C80D77" w:rsidRPr="00BE1DB8" w:rsidRDefault="00C80D77" w:rsidP="00884DC3">
      <w:pPr>
        <w:pStyle w:val="Bulletlevel1"/>
        <w:numPr>
          <w:ilvl w:val="0"/>
          <w:numId w:val="27"/>
        </w:numPr>
      </w:pPr>
      <w:r w:rsidRPr="4DAD8E20">
        <w:rPr>
          <w:rStyle w:val="normaltextrun"/>
          <w:rFonts w:cs="Arial"/>
        </w:rPr>
        <w:t>The person's preferences relating to cultural, spiritual, and religious supports and services.</w:t>
      </w:r>
    </w:p>
    <w:p w14:paraId="4AB704E6" w14:textId="3094DACC" w:rsidR="000422F8" w:rsidRPr="00BE1DB8" w:rsidRDefault="00E11235" w:rsidP="00884DC3">
      <w:pPr>
        <w:pStyle w:val="Bulletlevel1"/>
        <w:numPr>
          <w:ilvl w:val="0"/>
          <w:numId w:val="27"/>
        </w:numPr>
      </w:pPr>
      <w:r>
        <w:rPr>
          <w:rStyle w:val="normaltextrun"/>
          <w:rFonts w:cs="Arial"/>
        </w:rPr>
        <w:t>Availability of s</w:t>
      </w:r>
      <w:r w:rsidR="000422F8" w:rsidRPr="4DAD8E20">
        <w:rPr>
          <w:rStyle w:val="normaltextrun"/>
          <w:rFonts w:cs="Arial"/>
        </w:rPr>
        <w:t>ervices specific to the person's diagnosis (where applicable).</w:t>
      </w:r>
    </w:p>
    <w:p w14:paraId="6A43D07B" w14:textId="5888CD93" w:rsidR="000422F8" w:rsidRPr="00BE1DB8" w:rsidRDefault="000422F8" w:rsidP="00884DC3">
      <w:pPr>
        <w:pStyle w:val="Bulletlevel1"/>
        <w:numPr>
          <w:ilvl w:val="0"/>
          <w:numId w:val="27"/>
        </w:numPr>
      </w:pPr>
      <w:r w:rsidRPr="4DAD8E20">
        <w:rPr>
          <w:rStyle w:val="normaltextrun"/>
          <w:rFonts w:cs="Arial"/>
        </w:rPr>
        <w:t>Specialist sexuality and gender diversity resources and services.</w:t>
      </w:r>
    </w:p>
    <w:p w14:paraId="46A1F239" w14:textId="5EAE7E85" w:rsidR="000422F8" w:rsidRPr="00F33B88" w:rsidRDefault="004C16B1" w:rsidP="00884DC3">
      <w:pPr>
        <w:pStyle w:val="Bulletlevel1"/>
        <w:numPr>
          <w:ilvl w:val="0"/>
          <w:numId w:val="27"/>
        </w:numPr>
        <w:rPr>
          <w:rStyle w:val="normaltextrun"/>
          <w:rFonts w:cs="Arial"/>
        </w:rPr>
      </w:pPr>
      <w:r>
        <w:rPr>
          <w:rStyle w:val="normaltextrun"/>
          <w:rFonts w:cs="Arial"/>
        </w:rPr>
        <w:t>O</w:t>
      </w:r>
      <w:r w:rsidR="000422F8" w:rsidRPr="4DAD8E20">
        <w:rPr>
          <w:rStyle w:val="normaltextrun"/>
          <w:rFonts w:cs="Arial"/>
        </w:rPr>
        <w:t>ptions for integrated services and service models</w:t>
      </w:r>
      <w:r>
        <w:rPr>
          <w:rStyle w:val="normaltextrun"/>
          <w:rFonts w:cs="Arial"/>
        </w:rPr>
        <w:t xml:space="preserve"> when the person has multiple conditions or needs</w:t>
      </w:r>
      <w:r w:rsidR="000422F8" w:rsidRPr="4DAD8E20">
        <w:rPr>
          <w:rStyle w:val="normaltextrun"/>
          <w:rFonts w:cs="Arial"/>
        </w:rPr>
        <w:t>.</w:t>
      </w:r>
    </w:p>
    <w:p w14:paraId="2BC83A3C" w14:textId="293315D5" w:rsidR="005A3780" w:rsidRPr="00AB4DD9" w:rsidRDefault="007035CD" w:rsidP="00AB4DD9">
      <w:pPr>
        <w:pStyle w:val="Boxheading"/>
        <w:rPr>
          <w:rStyle w:val="normaltextrun"/>
        </w:rPr>
      </w:pPr>
      <w:bookmarkStart w:id="37" w:name="_Toc167782995"/>
      <w:r w:rsidRPr="00AB4DD9">
        <w:rPr>
          <w:rStyle w:val="normaltextrun"/>
        </w:rPr>
        <w:t xml:space="preserve">Practice </w:t>
      </w:r>
      <w:r w:rsidR="008438B5">
        <w:rPr>
          <w:rStyle w:val="normaltextrun"/>
        </w:rPr>
        <w:t>p</w:t>
      </w:r>
      <w:r w:rsidRPr="00AB4DD9">
        <w:rPr>
          <w:rStyle w:val="normaltextrun"/>
        </w:rPr>
        <w:t xml:space="preserve">oint – involving the </w:t>
      </w:r>
      <w:r w:rsidR="00692DB5" w:rsidRPr="00AB4DD9">
        <w:rPr>
          <w:rStyle w:val="normaltextrun"/>
        </w:rPr>
        <w:t>patient and carer</w:t>
      </w:r>
      <w:r w:rsidRPr="00AB4DD9">
        <w:rPr>
          <w:rStyle w:val="normaltextrun"/>
        </w:rPr>
        <w:t xml:space="preserve"> in </w:t>
      </w:r>
      <w:proofErr w:type="gramStart"/>
      <w:r w:rsidRPr="00AB4DD9">
        <w:rPr>
          <w:rStyle w:val="normaltextrun"/>
        </w:rPr>
        <w:t>decision-making</w:t>
      </w:r>
      <w:bookmarkEnd w:id="37"/>
      <w:proofErr w:type="gramEnd"/>
    </w:p>
    <w:p w14:paraId="277B4868" w14:textId="20C1AD9F" w:rsidR="00E84348" w:rsidRDefault="00614C41" w:rsidP="00925E9A">
      <w:pPr>
        <w:pStyle w:val="Boxparagraph"/>
        <w:rPr>
          <w:rStyle w:val="eop"/>
          <w:rFonts w:ascii="Century Gothic" w:hAnsi="Century Gothic" w:cstheme="minorBidi"/>
          <w:b/>
          <w:color w:val="000000"/>
          <w:sz w:val="24"/>
          <w:szCs w:val="24"/>
        </w:rPr>
      </w:pPr>
      <w:r w:rsidRPr="00885A19">
        <w:rPr>
          <w:rStyle w:val="normaltextrun"/>
          <w:color w:val="000000"/>
          <w:shd w:val="clear" w:color="auto" w:fill="E6ECF0"/>
        </w:rPr>
        <w:t>Supported decision-making strategies for initial assessment and referral:</w:t>
      </w:r>
    </w:p>
    <w:p w14:paraId="6888BEA0" w14:textId="412E7358" w:rsidR="003F5224" w:rsidRPr="00207E7F" w:rsidRDefault="003F5224" w:rsidP="009A618B">
      <w:pPr>
        <w:pStyle w:val="Boxparagraph"/>
        <w:numPr>
          <w:ilvl w:val="0"/>
          <w:numId w:val="10"/>
        </w:numPr>
      </w:pPr>
      <w:r w:rsidRPr="00207E7F">
        <w:rPr>
          <w:rStyle w:val="normaltextrun"/>
        </w:rPr>
        <w:t xml:space="preserve">Ensure the </w:t>
      </w:r>
      <w:r w:rsidR="00DB306F">
        <w:rPr>
          <w:rStyle w:val="normaltextrun"/>
        </w:rPr>
        <w:t>patient</w:t>
      </w:r>
      <w:r w:rsidRPr="00207E7F">
        <w:rPr>
          <w:rStyle w:val="normaltextrun"/>
        </w:rPr>
        <w:t xml:space="preserve"> </w:t>
      </w:r>
      <w:r w:rsidR="00F85CA9" w:rsidRPr="00207E7F">
        <w:rPr>
          <w:rStyle w:val="normaltextrun"/>
        </w:rPr>
        <w:t xml:space="preserve">and their </w:t>
      </w:r>
      <w:r w:rsidR="004400FB">
        <w:rPr>
          <w:rStyle w:val="normaltextrun"/>
        </w:rPr>
        <w:t>carer</w:t>
      </w:r>
      <w:r w:rsidR="00F85CA9" w:rsidRPr="00207E7F">
        <w:rPr>
          <w:rStyle w:val="normaltextrun"/>
        </w:rPr>
        <w:t xml:space="preserve"> </w:t>
      </w:r>
      <w:r w:rsidRPr="00207E7F">
        <w:rPr>
          <w:rStyle w:val="normaltextrun"/>
        </w:rPr>
        <w:t xml:space="preserve">is provided with information using their preferred way of receiving information (e.g., written/verbal/visual, English/other languages, with/without a support person). Take care to provide information that is </w:t>
      </w:r>
      <w:r w:rsidR="00F85CA9" w:rsidRPr="00207E7F">
        <w:rPr>
          <w:rStyle w:val="normaltextrun"/>
        </w:rPr>
        <w:t xml:space="preserve">age, </w:t>
      </w:r>
      <w:r w:rsidRPr="00207E7F">
        <w:rPr>
          <w:rStyle w:val="normaltextrun"/>
        </w:rPr>
        <w:t>developmentally and culturally appropriate</w:t>
      </w:r>
      <w:r w:rsidR="00CC382D" w:rsidRPr="00207E7F">
        <w:rPr>
          <w:rStyle w:val="normaltextrun"/>
        </w:rPr>
        <w:t>, particularly when engaging with children and adolescents</w:t>
      </w:r>
      <w:r w:rsidRPr="00207E7F">
        <w:rPr>
          <w:rStyle w:val="normaltextrun"/>
        </w:rPr>
        <w:t>.</w:t>
      </w:r>
    </w:p>
    <w:p w14:paraId="6105FE87" w14:textId="2E0BD4DB" w:rsidR="003F5224" w:rsidRPr="00925E9A" w:rsidRDefault="003F5224" w:rsidP="009A618B">
      <w:pPr>
        <w:pStyle w:val="Boxparagraph"/>
        <w:numPr>
          <w:ilvl w:val="0"/>
          <w:numId w:val="10"/>
        </w:numPr>
        <w:rPr>
          <w:rStyle w:val="normaltextrun"/>
        </w:rPr>
      </w:pPr>
      <w:r w:rsidRPr="00207E7F">
        <w:rPr>
          <w:rStyle w:val="normaltextrun"/>
        </w:rPr>
        <w:t xml:space="preserve">Ensure the </w:t>
      </w:r>
      <w:r w:rsidR="005F1F74">
        <w:rPr>
          <w:rStyle w:val="normaltextrun"/>
        </w:rPr>
        <w:t>patient</w:t>
      </w:r>
      <w:r w:rsidR="00CC382D" w:rsidRPr="00207E7F">
        <w:rPr>
          <w:rStyle w:val="normaltextrun"/>
        </w:rPr>
        <w:t xml:space="preserve"> and their </w:t>
      </w:r>
      <w:r w:rsidR="005F1F74">
        <w:rPr>
          <w:rStyle w:val="normaltextrun"/>
        </w:rPr>
        <w:t>carer</w:t>
      </w:r>
      <w:r w:rsidRPr="00207E7F">
        <w:rPr>
          <w:rStyle w:val="normaltextrun"/>
        </w:rPr>
        <w:t xml:space="preserve"> is provided with information about the range of services and support available (including the option of no service) and encourage the person to contribute their options, ideas, solutions, and expectations. This might include culturally important activities or self-care strategies.</w:t>
      </w:r>
    </w:p>
    <w:p w14:paraId="3E026B4B" w14:textId="16F19FE4" w:rsidR="003F5224" w:rsidRPr="00925E9A" w:rsidRDefault="003F5224" w:rsidP="009A618B">
      <w:pPr>
        <w:pStyle w:val="Boxparagraph"/>
        <w:numPr>
          <w:ilvl w:val="0"/>
          <w:numId w:val="10"/>
        </w:numPr>
        <w:rPr>
          <w:rStyle w:val="normaltextrun"/>
        </w:rPr>
      </w:pPr>
      <w:r w:rsidRPr="00207E7F">
        <w:rPr>
          <w:rStyle w:val="normaltextrun"/>
        </w:rPr>
        <w:t xml:space="preserve">Ensure the </w:t>
      </w:r>
      <w:r w:rsidR="00511E23">
        <w:rPr>
          <w:rStyle w:val="normaltextrun"/>
        </w:rPr>
        <w:t>patient</w:t>
      </w:r>
      <w:r w:rsidR="008307D2" w:rsidRPr="00207E7F">
        <w:rPr>
          <w:rStyle w:val="normaltextrun"/>
        </w:rPr>
        <w:t xml:space="preserve"> and their </w:t>
      </w:r>
      <w:r w:rsidR="00511E23">
        <w:rPr>
          <w:rStyle w:val="normaltextrun"/>
        </w:rPr>
        <w:t>carer</w:t>
      </w:r>
      <w:r w:rsidRPr="00207E7F">
        <w:rPr>
          <w:rStyle w:val="normaltextrun"/>
        </w:rPr>
        <w:t xml:space="preserve"> can express concerns or fears about the options (e.g., cost, travel, previous positive or negative experiences).</w:t>
      </w:r>
    </w:p>
    <w:p w14:paraId="7DDAE573" w14:textId="4E8FA87F" w:rsidR="003F5224" w:rsidRPr="00925E9A" w:rsidRDefault="003F5224" w:rsidP="009A618B">
      <w:pPr>
        <w:pStyle w:val="Boxparagraph"/>
        <w:numPr>
          <w:ilvl w:val="0"/>
          <w:numId w:val="10"/>
        </w:numPr>
        <w:rPr>
          <w:rStyle w:val="normaltextrun"/>
        </w:rPr>
      </w:pPr>
      <w:r w:rsidRPr="00207E7F">
        <w:rPr>
          <w:rStyle w:val="normaltextrun"/>
        </w:rPr>
        <w:t>Be prepared to discuss each option's pros and cons (e.g., intensity, length of service engagement, commitment required, waiting periods, and the potential impact on symptoms).</w:t>
      </w:r>
    </w:p>
    <w:p w14:paraId="5BA9AD04" w14:textId="1814D52A" w:rsidR="003F5224" w:rsidRDefault="003F5224" w:rsidP="009A618B">
      <w:pPr>
        <w:pStyle w:val="Boxparagraph"/>
        <w:numPr>
          <w:ilvl w:val="0"/>
          <w:numId w:val="10"/>
        </w:numPr>
        <w:rPr>
          <w:rFonts w:ascii="Segoe UI" w:hAnsi="Segoe UI" w:cs="Segoe UI"/>
          <w:sz w:val="18"/>
          <w:szCs w:val="18"/>
        </w:rPr>
      </w:pPr>
      <w:r w:rsidRPr="00207E7F">
        <w:rPr>
          <w:rStyle w:val="normaltextrun"/>
        </w:rPr>
        <w:t>Check-in</w:t>
      </w:r>
      <w:r w:rsidR="006B21C3">
        <w:rPr>
          <w:rStyle w:val="normaltextrun"/>
        </w:rPr>
        <w:t>/follow-up</w:t>
      </w:r>
      <w:r w:rsidRPr="00207E7F">
        <w:rPr>
          <w:rStyle w:val="normaltextrun"/>
        </w:rPr>
        <w:t xml:space="preserve"> to ensure the </w:t>
      </w:r>
      <w:r w:rsidR="00AA4053">
        <w:rPr>
          <w:rStyle w:val="normaltextrun"/>
        </w:rPr>
        <w:t>patient and their carer</w:t>
      </w:r>
      <w:r w:rsidRPr="00207E7F">
        <w:rPr>
          <w:rStyle w:val="normaltextrun"/>
        </w:rPr>
        <w:t xml:space="preserve"> understands the information provided and ensure enough time for any questions.</w:t>
      </w:r>
    </w:p>
    <w:p w14:paraId="765A9D77" w14:textId="77D5DC6B" w:rsidR="00E937E3" w:rsidRPr="00BB3ACF" w:rsidRDefault="00354AE4" w:rsidP="00A052BE">
      <w:pPr>
        <w:pStyle w:val="Heading3"/>
        <w:rPr>
          <w:i/>
        </w:rPr>
      </w:pPr>
      <w:bookmarkStart w:id="38" w:name="_Toc167782864"/>
      <w:r w:rsidRPr="00BA25FC">
        <w:t>Level 1 - Self-Management</w:t>
      </w:r>
      <w:r w:rsidR="002348A2" w:rsidRPr="00BB3ACF">
        <w:t>:</w:t>
      </w:r>
      <w:bookmarkEnd w:id="38"/>
    </w:p>
    <w:p w14:paraId="047D3DAC" w14:textId="7B80F941" w:rsidR="00E937E3" w:rsidRDefault="00E937E3" w:rsidP="00AA4053">
      <w:pPr>
        <w:pStyle w:val="Heading4"/>
      </w:pPr>
      <w:r>
        <w:t>Definition:</w:t>
      </w:r>
    </w:p>
    <w:p w14:paraId="6A7C67E6" w14:textId="5286AC0B" w:rsidR="00074EDE" w:rsidRDefault="00354AE4" w:rsidP="00BB3ACF">
      <w:pPr>
        <w:rPr>
          <w:rFonts w:eastAsia="Calibri"/>
        </w:rPr>
      </w:pPr>
      <w:r w:rsidRPr="00BA25FC">
        <w:rPr>
          <w:rFonts w:eastAsia="Calibri"/>
        </w:rPr>
        <w:t xml:space="preserve">This level of care generally involves </w:t>
      </w:r>
      <w:r w:rsidR="003C1F18">
        <w:rPr>
          <w:rFonts w:eastAsia="Calibri"/>
        </w:rPr>
        <w:t xml:space="preserve">accessing </w:t>
      </w:r>
      <w:r w:rsidRPr="00BA25FC">
        <w:rPr>
          <w:rFonts w:eastAsia="Calibri"/>
        </w:rPr>
        <w:t xml:space="preserve">evidence-informed, appropriate, and culturally safe resources and other forms of self-help. </w:t>
      </w:r>
      <w:r w:rsidR="00074EDE">
        <w:rPr>
          <w:rFonts w:eastAsia="Calibri"/>
        </w:rPr>
        <w:t xml:space="preserve">For </w:t>
      </w:r>
      <w:r w:rsidR="00EC7F9A">
        <w:rPr>
          <w:rFonts w:eastAsia="Calibri"/>
        </w:rPr>
        <w:t xml:space="preserve">children and some adolescents, the </w:t>
      </w:r>
      <w:r w:rsidR="006B0FC5">
        <w:rPr>
          <w:rFonts w:eastAsia="Calibri"/>
        </w:rPr>
        <w:t xml:space="preserve">resources may be targeted at </w:t>
      </w:r>
      <w:r w:rsidR="006B0FC5">
        <w:rPr>
          <w:rFonts w:eastAsia="Calibri"/>
        </w:rPr>
        <w:lastRenderedPageBreak/>
        <w:t xml:space="preserve">parents/caregivers and other key supports (including teachers) to support the child or </w:t>
      </w:r>
      <w:r w:rsidR="006256E1">
        <w:rPr>
          <w:rFonts w:eastAsia="Calibri"/>
        </w:rPr>
        <w:t>adolescent</w:t>
      </w:r>
      <w:r w:rsidR="006B0FC5">
        <w:rPr>
          <w:rFonts w:eastAsia="Calibri"/>
        </w:rPr>
        <w:t xml:space="preserve"> in managing </w:t>
      </w:r>
      <w:r w:rsidR="00C274BE">
        <w:rPr>
          <w:rFonts w:eastAsia="Calibri"/>
        </w:rPr>
        <w:t>a</w:t>
      </w:r>
      <w:r w:rsidR="00C274BE" w:rsidRPr="587A011B">
        <w:rPr>
          <w:rStyle w:val="normaltextrun"/>
          <w:rFonts w:cs="Arial"/>
          <w:color w:val="000000"/>
          <w:shd w:val="clear" w:color="auto" w:fill="FFFFFF"/>
        </w:rPr>
        <w:t xml:space="preserve">ny distress or symptoms and maintaining functioning without the direct involvement </w:t>
      </w:r>
      <w:r w:rsidR="008F20DB" w:rsidRPr="587A011B">
        <w:rPr>
          <w:rStyle w:val="normaltextrun"/>
          <w:rFonts w:cs="Arial"/>
          <w:color w:val="000000"/>
          <w:shd w:val="clear" w:color="auto" w:fill="FFFFFF"/>
        </w:rPr>
        <w:t xml:space="preserve">or support </w:t>
      </w:r>
      <w:r w:rsidR="00C274BE" w:rsidRPr="587A011B">
        <w:rPr>
          <w:rStyle w:val="normaltextrun"/>
          <w:rFonts w:cs="Arial"/>
          <w:color w:val="000000"/>
          <w:shd w:val="clear" w:color="auto" w:fill="FFFFFF"/>
        </w:rPr>
        <w:t>of a mental health professional</w:t>
      </w:r>
      <w:r w:rsidR="00A377DE" w:rsidRPr="587A011B">
        <w:rPr>
          <w:rStyle w:val="normaltextrun"/>
          <w:rFonts w:cs="Arial"/>
          <w:color w:val="000000"/>
          <w:shd w:val="clear" w:color="auto" w:fill="FFFFFF"/>
        </w:rPr>
        <w:t xml:space="preserve"> or service</w:t>
      </w:r>
      <w:r w:rsidR="00C274BE" w:rsidRPr="587A011B">
        <w:rPr>
          <w:rStyle w:val="normaltextrun"/>
          <w:rFonts w:cs="Arial"/>
          <w:color w:val="000000"/>
          <w:shd w:val="clear" w:color="auto" w:fill="FFFFFF"/>
        </w:rPr>
        <w:t xml:space="preserve">. Where resources are directed at </w:t>
      </w:r>
      <w:r w:rsidR="006C4168" w:rsidRPr="587A011B">
        <w:rPr>
          <w:rStyle w:val="normaltextrun"/>
          <w:rFonts w:cs="Arial"/>
          <w:color w:val="000000"/>
          <w:shd w:val="clear" w:color="auto" w:fill="FFFFFF"/>
        </w:rPr>
        <w:t>a</w:t>
      </w:r>
      <w:r w:rsidR="00C274BE" w:rsidRPr="587A011B">
        <w:rPr>
          <w:rStyle w:val="normaltextrun"/>
          <w:rFonts w:cs="Arial"/>
          <w:color w:val="000000"/>
          <w:shd w:val="clear" w:color="auto" w:fill="FFFFFF"/>
        </w:rPr>
        <w:t xml:space="preserve"> child or </w:t>
      </w:r>
      <w:r w:rsidR="006256E1" w:rsidRPr="587A011B">
        <w:rPr>
          <w:rStyle w:val="normaltextrun"/>
          <w:rFonts w:cs="Arial"/>
          <w:color w:val="000000"/>
          <w:shd w:val="clear" w:color="auto" w:fill="FFFFFF"/>
        </w:rPr>
        <w:t>adolescent</w:t>
      </w:r>
      <w:r w:rsidR="00C274BE" w:rsidRPr="587A011B">
        <w:rPr>
          <w:rStyle w:val="normaltextrun"/>
          <w:rFonts w:cs="Arial"/>
          <w:color w:val="000000"/>
          <w:shd w:val="clear" w:color="auto" w:fill="FFFFFF"/>
        </w:rPr>
        <w:t>, the</w:t>
      </w:r>
      <w:r w:rsidR="006C4168" w:rsidRPr="587A011B">
        <w:rPr>
          <w:rStyle w:val="normaltextrun"/>
          <w:rFonts w:cs="Arial"/>
          <w:color w:val="000000"/>
          <w:shd w:val="clear" w:color="auto" w:fill="FFFFFF"/>
        </w:rPr>
        <w:t>y</w:t>
      </w:r>
      <w:r w:rsidR="00C274BE" w:rsidRPr="587A011B">
        <w:rPr>
          <w:rStyle w:val="normaltextrun"/>
          <w:rFonts w:cs="Arial"/>
          <w:color w:val="000000"/>
          <w:shd w:val="clear" w:color="auto" w:fill="FFFFFF"/>
        </w:rPr>
        <w:t xml:space="preserve"> </w:t>
      </w:r>
      <w:r w:rsidR="00284AF5" w:rsidRPr="587A011B">
        <w:rPr>
          <w:rStyle w:val="normaltextrun"/>
          <w:rFonts w:cs="Arial"/>
          <w:color w:val="000000"/>
          <w:shd w:val="clear" w:color="auto" w:fill="FFFFFF"/>
        </w:rPr>
        <w:t>may</w:t>
      </w:r>
      <w:r w:rsidR="00C274BE" w:rsidRPr="587A011B">
        <w:rPr>
          <w:rStyle w:val="normaltextrun"/>
          <w:rFonts w:cs="Arial"/>
          <w:color w:val="000000"/>
          <w:shd w:val="clear" w:color="auto" w:fill="FFFFFF"/>
        </w:rPr>
        <w:t xml:space="preserve"> require considerable parent/caregiver assistance and encouragement to engage with and understand self-management recommendations.</w:t>
      </w:r>
    </w:p>
    <w:p w14:paraId="4DF68D9B" w14:textId="28809AF8" w:rsidR="00354AE4" w:rsidRPr="00BA25FC" w:rsidRDefault="00BB3CF8" w:rsidP="00DB5EE8">
      <w:pPr>
        <w:rPr>
          <w:rFonts w:eastAsia="Calibri" w:cs="Arial"/>
          <w:szCs w:val="20"/>
        </w:rPr>
      </w:pPr>
      <w:r>
        <w:rPr>
          <w:rFonts w:eastAsia="Calibri" w:cs="Arial"/>
          <w:szCs w:val="20"/>
        </w:rPr>
        <w:t>S</w:t>
      </w:r>
      <w:r w:rsidR="00354AE4" w:rsidRPr="00BA25FC">
        <w:rPr>
          <w:rFonts w:eastAsia="Calibri" w:cs="Arial"/>
          <w:szCs w:val="20"/>
        </w:rPr>
        <w:t>elf-management resources and activities are not limited to online resources but also include attending a self-management activity in person (e.g., an information or education session), reading a printed resource, listening to audio tracks and podcasts, and watching a recording or video, etc.</w:t>
      </w:r>
      <w:r w:rsidR="001B083D">
        <w:rPr>
          <w:rFonts w:eastAsia="Calibri" w:cs="Arial"/>
          <w:szCs w:val="20"/>
        </w:rPr>
        <w:t xml:space="preserve"> Resources can be focused on addressing </w:t>
      </w:r>
      <w:r w:rsidR="00D911E3">
        <w:rPr>
          <w:rFonts w:eastAsia="Calibri" w:cs="Arial"/>
          <w:szCs w:val="20"/>
        </w:rPr>
        <w:t>current mental health symptoms or distress</w:t>
      </w:r>
      <w:r w:rsidR="001E15B6">
        <w:rPr>
          <w:rFonts w:eastAsia="Calibri" w:cs="Arial"/>
          <w:szCs w:val="20"/>
        </w:rPr>
        <w:t>, preventing</w:t>
      </w:r>
      <w:r w:rsidR="00F8499F">
        <w:rPr>
          <w:rFonts w:eastAsia="Calibri" w:cs="Arial"/>
          <w:szCs w:val="20"/>
        </w:rPr>
        <w:t xml:space="preserve"> the onset of symptoms, or enhancing and maintaining wellbeing.</w:t>
      </w:r>
    </w:p>
    <w:p w14:paraId="06A35086" w14:textId="7620FE25" w:rsidR="00354AE4" w:rsidRPr="00BA25FC" w:rsidRDefault="00D85F87" w:rsidP="00DB5EE8">
      <w:pPr>
        <w:rPr>
          <w:rFonts w:eastAsia="Calibri"/>
        </w:rPr>
      </w:pPr>
      <w:r>
        <w:rPr>
          <w:rFonts w:eastAsia="Calibri"/>
        </w:rPr>
        <w:t>Children, adolescents</w:t>
      </w:r>
      <w:r w:rsidR="00730EC2">
        <w:rPr>
          <w:rFonts w:eastAsia="Calibri"/>
        </w:rPr>
        <w:t xml:space="preserve">, older </w:t>
      </w:r>
      <w:r w:rsidR="008C614F">
        <w:rPr>
          <w:rFonts w:eastAsia="Calibri"/>
        </w:rPr>
        <w:t>adults</w:t>
      </w:r>
      <w:r w:rsidR="006009D0">
        <w:rPr>
          <w:rFonts w:eastAsia="Calibri"/>
        </w:rPr>
        <w:t>,</w:t>
      </w:r>
      <w:r w:rsidR="008C614F">
        <w:rPr>
          <w:rFonts w:eastAsia="Calibri"/>
        </w:rPr>
        <w:t xml:space="preserve"> </w:t>
      </w:r>
      <w:r>
        <w:rPr>
          <w:rFonts w:eastAsia="Calibri"/>
        </w:rPr>
        <w:t>and other</w:t>
      </w:r>
      <w:r w:rsidR="008D575C">
        <w:rPr>
          <w:rFonts w:eastAsia="Calibri"/>
        </w:rPr>
        <w:t xml:space="preserve"> people</w:t>
      </w:r>
      <w:r w:rsidR="00354AE4" w:rsidRPr="00BA25FC">
        <w:rPr>
          <w:rFonts w:eastAsia="Calibri"/>
        </w:rPr>
        <w:t xml:space="preserve"> may require assistance, prompting, and encouragement from a support person, caregiver, or family member to engage with and understand self-management recommendations</w:t>
      </w:r>
      <w:r w:rsidR="008D575C">
        <w:rPr>
          <w:rFonts w:eastAsia="Calibri"/>
        </w:rPr>
        <w:t>, particularly if resources are hosted online and the person is not familiar with navigating websites</w:t>
      </w:r>
      <w:r w:rsidR="00354AE4" w:rsidRPr="00BA25FC">
        <w:rPr>
          <w:rFonts w:eastAsia="Calibri"/>
        </w:rPr>
        <w:t>. Assistance to access, print or listen to the resource or attend a self-management activity may be required.</w:t>
      </w:r>
    </w:p>
    <w:p w14:paraId="03F9FF5D" w14:textId="1906DBC9" w:rsidR="001B2CAD" w:rsidRPr="00BA25FC" w:rsidRDefault="001B2CAD" w:rsidP="00DB5EE8">
      <w:pPr>
        <w:rPr>
          <w:rFonts w:eastAsia="Calibri"/>
        </w:rPr>
      </w:pPr>
      <w:r w:rsidRPr="6A53DE32">
        <w:rPr>
          <w:rStyle w:val="normaltextrun"/>
          <w:rFonts w:cs="Arial"/>
          <w:color w:val="000000"/>
          <w:shd w:val="clear" w:color="auto" w:fill="FFFFFF"/>
        </w:rPr>
        <w:t xml:space="preserve">Resources that promote positive child mental health are also likely to be appropriate (e.g., resources focused on </w:t>
      </w:r>
      <w:r w:rsidR="005E28A1">
        <w:rPr>
          <w:rStyle w:val="normaltextrun"/>
          <w:rFonts w:cs="Arial"/>
          <w:color w:val="000000"/>
          <w:shd w:val="clear" w:color="auto" w:fill="FFFFFF"/>
        </w:rPr>
        <w:t xml:space="preserve">warm and responsive </w:t>
      </w:r>
      <w:r w:rsidR="00515E79">
        <w:rPr>
          <w:rStyle w:val="normaltextrun"/>
          <w:rFonts w:cs="Arial"/>
          <w:color w:val="000000"/>
          <w:shd w:val="clear" w:color="auto" w:fill="FFFFFF"/>
        </w:rPr>
        <w:t>parenting</w:t>
      </w:r>
      <w:r w:rsidR="0086572D">
        <w:rPr>
          <w:rStyle w:val="normaltextrun"/>
          <w:rFonts w:cs="Arial"/>
          <w:color w:val="000000"/>
          <w:shd w:val="clear" w:color="auto" w:fill="FFFFFF"/>
        </w:rPr>
        <w:t xml:space="preserve"> and creating a positive </w:t>
      </w:r>
      <w:r w:rsidR="00515E79">
        <w:rPr>
          <w:rStyle w:val="normaltextrun"/>
          <w:rFonts w:cs="Arial"/>
          <w:color w:val="000000"/>
          <w:shd w:val="clear" w:color="auto" w:fill="FFFFFF"/>
        </w:rPr>
        <w:t>environment for infant and child brain development</w:t>
      </w:r>
      <w:r w:rsidRPr="6A53DE32">
        <w:rPr>
          <w:rStyle w:val="normaltextrun"/>
          <w:rFonts w:cs="Arial"/>
          <w:color w:val="000000"/>
          <w:shd w:val="clear" w:color="auto" w:fill="FFFFFF"/>
        </w:rPr>
        <w:t>).</w:t>
      </w:r>
    </w:p>
    <w:p w14:paraId="5D6AA0C1" w14:textId="70012ACA" w:rsidR="008731A3" w:rsidRDefault="00354AE4" w:rsidP="00174FDF">
      <w:pPr>
        <w:pStyle w:val="Heading4"/>
      </w:pPr>
      <w:r w:rsidRPr="00BA25FC">
        <w:t>Care environment:</w:t>
      </w:r>
    </w:p>
    <w:p w14:paraId="5AD23A5E" w14:textId="0E6AA4D8" w:rsidR="00FB6785" w:rsidRDefault="001B2CAD" w:rsidP="00DB5EE8">
      <w:pPr>
        <w:rPr>
          <w:rFonts w:eastAsia="Calibri"/>
        </w:rPr>
      </w:pPr>
      <w:r>
        <w:rPr>
          <w:rFonts w:eastAsia="Calibri"/>
        </w:rPr>
        <w:t>Self-management r</w:t>
      </w:r>
      <w:r w:rsidR="00354AE4" w:rsidRPr="00BA25FC">
        <w:rPr>
          <w:rFonts w:eastAsia="Calibri"/>
        </w:rPr>
        <w:t xml:space="preserve">esources are easily accessible and available online, via telephone, in written or audio form, or in the community. </w:t>
      </w:r>
      <w:r w:rsidR="00FB6785">
        <w:rPr>
          <w:rFonts w:eastAsia="Calibri"/>
        </w:rPr>
        <w:t>Generally</w:t>
      </w:r>
      <w:r w:rsidR="006879AF">
        <w:rPr>
          <w:rFonts w:eastAsia="Calibri"/>
        </w:rPr>
        <w:t xml:space="preserve">, people </w:t>
      </w:r>
      <w:r w:rsidR="00FB6785">
        <w:rPr>
          <w:rFonts w:eastAsia="Calibri"/>
        </w:rPr>
        <w:t xml:space="preserve">requiring Level 1 care alone may not </w:t>
      </w:r>
      <w:r w:rsidR="00691575">
        <w:rPr>
          <w:rFonts w:eastAsia="Calibri"/>
        </w:rPr>
        <w:t>seek out</w:t>
      </w:r>
      <w:r w:rsidR="00FB6785">
        <w:rPr>
          <w:rFonts w:eastAsia="Calibri"/>
        </w:rPr>
        <w:t xml:space="preserve"> assistance with mental health symptoms or psychological distress in primary care</w:t>
      </w:r>
      <w:r w:rsidR="00357F4F">
        <w:rPr>
          <w:rFonts w:eastAsia="Calibri"/>
        </w:rPr>
        <w:t xml:space="preserve">. The person may present for </w:t>
      </w:r>
      <w:r w:rsidR="00B5679E">
        <w:rPr>
          <w:rFonts w:eastAsia="Calibri"/>
        </w:rPr>
        <w:t>assistance with</w:t>
      </w:r>
      <w:r w:rsidR="00357F4F">
        <w:rPr>
          <w:rFonts w:eastAsia="Calibri"/>
        </w:rPr>
        <w:t xml:space="preserve"> difficulty sleeping</w:t>
      </w:r>
      <w:r w:rsidR="002C7F87">
        <w:rPr>
          <w:rFonts w:eastAsia="Calibri"/>
        </w:rPr>
        <w:t>,</w:t>
      </w:r>
      <w:r w:rsidR="00357F4F">
        <w:rPr>
          <w:rFonts w:eastAsia="Calibri"/>
        </w:rPr>
        <w:t xml:space="preserve"> managing stress</w:t>
      </w:r>
      <w:r w:rsidR="002C7F87">
        <w:rPr>
          <w:rFonts w:eastAsia="Calibri"/>
        </w:rPr>
        <w:t xml:space="preserve">, </w:t>
      </w:r>
      <w:r w:rsidR="004C6065">
        <w:rPr>
          <w:rFonts w:eastAsia="Calibri"/>
        </w:rPr>
        <w:t>maintaining healthy behaviours</w:t>
      </w:r>
      <w:r w:rsidR="00D7230E">
        <w:rPr>
          <w:rFonts w:eastAsia="Calibri"/>
        </w:rPr>
        <w:t>,</w:t>
      </w:r>
      <w:r w:rsidR="00C968D6">
        <w:rPr>
          <w:rFonts w:eastAsia="Calibri"/>
        </w:rPr>
        <w:t xml:space="preserve"> or parenting for example</w:t>
      </w:r>
      <w:r w:rsidR="00357F4F">
        <w:rPr>
          <w:rFonts w:eastAsia="Calibri"/>
        </w:rPr>
        <w:t>. If so, this provides an opportunity for interventions aimed at promoting wellbeing, preventing illness</w:t>
      </w:r>
      <w:r w:rsidR="008579D7">
        <w:rPr>
          <w:rFonts w:eastAsia="Calibri"/>
        </w:rPr>
        <w:t>,</w:t>
      </w:r>
      <w:r w:rsidR="00357F4F">
        <w:rPr>
          <w:rFonts w:eastAsia="Calibri"/>
        </w:rPr>
        <w:t xml:space="preserve"> and intervening early</w:t>
      </w:r>
      <w:r w:rsidR="0055371F">
        <w:rPr>
          <w:rFonts w:eastAsia="Calibri"/>
        </w:rPr>
        <w:t xml:space="preserve"> </w:t>
      </w:r>
      <w:r w:rsidR="002F3F2A">
        <w:rPr>
          <w:rFonts w:eastAsia="Calibri"/>
        </w:rPr>
        <w:t xml:space="preserve">to </w:t>
      </w:r>
      <w:r w:rsidR="00C57208">
        <w:rPr>
          <w:rFonts w:eastAsia="Calibri"/>
        </w:rPr>
        <w:t>prevent escalation in difficulties</w:t>
      </w:r>
      <w:r w:rsidR="002F3F2A">
        <w:rPr>
          <w:rFonts w:eastAsia="Calibri"/>
        </w:rPr>
        <w:t>.</w:t>
      </w:r>
    </w:p>
    <w:p w14:paraId="4BBBCACA" w14:textId="0594AD51" w:rsidR="00354AE4" w:rsidRPr="00BA25FC" w:rsidRDefault="00B02EA9" w:rsidP="00DB5EE8">
      <w:pPr>
        <w:rPr>
          <w:rFonts w:eastAsia="Calibri"/>
        </w:rPr>
      </w:pPr>
      <w:r>
        <w:rPr>
          <w:rFonts w:eastAsia="Calibri"/>
        </w:rPr>
        <w:t>Self-management r</w:t>
      </w:r>
      <w:r w:rsidR="00354AE4" w:rsidRPr="00BA25FC">
        <w:rPr>
          <w:rFonts w:eastAsia="Calibri"/>
        </w:rPr>
        <w:t xml:space="preserve">esources </w:t>
      </w:r>
      <w:r>
        <w:rPr>
          <w:rFonts w:eastAsia="Calibri"/>
        </w:rPr>
        <w:t>can</w:t>
      </w:r>
      <w:r w:rsidR="00354AE4" w:rsidRPr="00BA25FC">
        <w:rPr>
          <w:rFonts w:eastAsia="Calibri"/>
        </w:rPr>
        <w:t xml:space="preserve"> be </w:t>
      </w:r>
      <w:r>
        <w:rPr>
          <w:rFonts w:eastAsia="Calibri"/>
        </w:rPr>
        <w:t xml:space="preserve">made </w:t>
      </w:r>
      <w:r w:rsidR="00354AE4" w:rsidRPr="00BA25FC">
        <w:rPr>
          <w:rFonts w:eastAsia="Calibri"/>
        </w:rPr>
        <w:t>available</w:t>
      </w:r>
      <w:r>
        <w:rPr>
          <w:rFonts w:eastAsia="Calibri"/>
        </w:rPr>
        <w:t xml:space="preserve"> and more easily accessible</w:t>
      </w:r>
      <w:r w:rsidR="00354AE4" w:rsidRPr="00BA25FC">
        <w:rPr>
          <w:rFonts w:eastAsia="Calibri"/>
        </w:rPr>
        <w:t xml:space="preserve"> in integrated settings (e.g., </w:t>
      </w:r>
      <w:r w:rsidR="0061443B">
        <w:rPr>
          <w:rFonts w:eastAsia="Calibri"/>
        </w:rPr>
        <w:t xml:space="preserve">child and family centres, </w:t>
      </w:r>
      <w:r w:rsidR="00457CC3">
        <w:rPr>
          <w:rFonts w:eastAsia="Calibri"/>
        </w:rPr>
        <w:t xml:space="preserve">educational and vocational settings, </w:t>
      </w:r>
      <w:r w:rsidR="00354AE4" w:rsidRPr="00BA25FC">
        <w:rPr>
          <w:rFonts w:eastAsia="Calibri"/>
        </w:rPr>
        <w:t>community centres,</w:t>
      </w:r>
      <w:r w:rsidR="0049767E">
        <w:rPr>
          <w:rFonts w:eastAsia="Calibri"/>
        </w:rPr>
        <w:t xml:space="preserve"> aged care services,</w:t>
      </w:r>
      <w:r w:rsidR="00354AE4" w:rsidRPr="00BA25FC">
        <w:rPr>
          <w:rFonts w:eastAsia="Calibri"/>
        </w:rPr>
        <w:t xml:space="preserve"> pharmacies, and general practice).</w:t>
      </w:r>
    </w:p>
    <w:p w14:paraId="1E98C620" w14:textId="0CB3CED3" w:rsidR="008731A3" w:rsidRDefault="00354AE4" w:rsidP="00174FDF">
      <w:pPr>
        <w:pStyle w:val="Heading4"/>
      </w:pPr>
      <w:r w:rsidRPr="00BA25FC">
        <w:t xml:space="preserve">Core </w:t>
      </w:r>
      <w:r w:rsidR="005B4ED3">
        <w:t>mental health treatment/intervention</w:t>
      </w:r>
      <w:r w:rsidRPr="00BA25FC">
        <w:t xml:space="preserve"> services:</w:t>
      </w:r>
    </w:p>
    <w:p w14:paraId="32B0645B" w14:textId="3750D0A7" w:rsidR="007B2DD2" w:rsidRDefault="00C36D40" w:rsidP="005A628F">
      <w:pPr>
        <w:rPr>
          <w:rFonts w:eastAsia="Calibri"/>
        </w:rPr>
      </w:pPr>
      <w:r>
        <w:rPr>
          <w:rFonts w:eastAsia="Calibri"/>
        </w:rPr>
        <w:t>If a person does present to primary care</w:t>
      </w:r>
      <w:r w:rsidR="00DD15A7">
        <w:rPr>
          <w:rFonts w:eastAsia="Calibri"/>
        </w:rPr>
        <w:t xml:space="preserve"> and requires Level 1 care</w:t>
      </w:r>
      <w:r w:rsidR="00EE6596">
        <w:rPr>
          <w:rFonts w:eastAsia="Calibri"/>
        </w:rPr>
        <w:t xml:space="preserve">, </w:t>
      </w:r>
      <w:r w:rsidR="00372F5C">
        <w:rPr>
          <w:rFonts w:eastAsia="Calibri"/>
        </w:rPr>
        <w:t xml:space="preserve">this </w:t>
      </w:r>
      <w:r w:rsidR="005A628F">
        <w:rPr>
          <w:rFonts w:eastAsia="Calibri"/>
        </w:rPr>
        <w:t xml:space="preserve">care is typically focused on </w:t>
      </w:r>
      <w:r w:rsidR="00D10F66">
        <w:rPr>
          <w:rFonts w:eastAsia="Calibri"/>
        </w:rPr>
        <w:t>encouraging</w:t>
      </w:r>
      <w:r w:rsidR="00354AE4" w:rsidRPr="00BA25FC">
        <w:rPr>
          <w:rFonts w:eastAsia="Calibri"/>
        </w:rPr>
        <w:t xml:space="preserve"> </w:t>
      </w:r>
      <w:r w:rsidR="005A628F">
        <w:rPr>
          <w:rFonts w:eastAsia="Calibri"/>
        </w:rPr>
        <w:t>and guiding the person to access high quality information</w:t>
      </w:r>
      <w:r w:rsidR="00E17859">
        <w:rPr>
          <w:rFonts w:eastAsia="Calibri"/>
        </w:rPr>
        <w:t>,</w:t>
      </w:r>
      <w:r w:rsidR="005A628F">
        <w:rPr>
          <w:rFonts w:eastAsia="Calibri"/>
        </w:rPr>
        <w:t xml:space="preserve"> </w:t>
      </w:r>
      <w:r w:rsidR="008B0E0C">
        <w:rPr>
          <w:rFonts w:eastAsia="Calibri"/>
        </w:rPr>
        <w:t>resources,</w:t>
      </w:r>
      <w:r w:rsidR="00E17859">
        <w:rPr>
          <w:rFonts w:eastAsia="Calibri"/>
        </w:rPr>
        <w:t xml:space="preserve"> and self-guided programs</w:t>
      </w:r>
      <w:r w:rsidR="00A26D1B">
        <w:rPr>
          <w:rFonts w:eastAsia="Calibri"/>
        </w:rPr>
        <w:t>.</w:t>
      </w:r>
      <w:r w:rsidR="00D76535">
        <w:rPr>
          <w:rFonts w:eastAsia="Calibri"/>
        </w:rPr>
        <w:t xml:space="preserve"> </w:t>
      </w:r>
      <w:r w:rsidR="003910F4">
        <w:rPr>
          <w:rFonts w:eastAsia="Calibri"/>
        </w:rPr>
        <w:t>The person can then access those resources themselves, or with the assistance of their parent or caregiver</w:t>
      </w:r>
      <w:r w:rsidR="00997FC5">
        <w:rPr>
          <w:rFonts w:eastAsia="Calibri"/>
        </w:rPr>
        <w:t xml:space="preserve">, but </w:t>
      </w:r>
      <w:r w:rsidR="00354AE4" w:rsidRPr="00BA25FC">
        <w:rPr>
          <w:rFonts w:eastAsia="Calibri"/>
        </w:rPr>
        <w:t>may also include</w:t>
      </w:r>
      <w:r w:rsidR="000665E1">
        <w:rPr>
          <w:rFonts w:eastAsia="Calibri"/>
        </w:rPr>
        <w:t xml:space="preserve"> facilitating access to</w:t>
      </w:r>
      <w:r w:rsidR="00354AE4" w:rsidRPr="00BA25FC">
        <w:rPr>
          <w:rFonts w:eastAsia="Calibri"/>
        </w:rPr>
        <w:t xml:space="preserve"> support from another person</w:t>
      </w:r>
      <w:r w:rsidR="007065A1">
        <w:rPr>
          <w:rFonts w:eastAsia="Calibri"/>
        </w:rPr>
        <w:t>/people</w:t>
      </w:r>
      <w:r w:rsidR="00354AE4" w:rsidRPr="00BA25FC">
        <w:rPr>
          <w:rFonts w:eastAsia="Calibri"/>
        </w:rPr>
        <w:t xml:space="preserve"> (e.g., </w:t>
      </w:r>
      <w:r w:rsidR="00B255E9">
        <w:rPr>
          <w:rFonts w:eastAsia="Calibri"/>
        </w:rPr>
        <w:t>providing</w:t>
      </w:r>
      <w:r w:rsidR="00E72FF8">
        <w:rPr>
          <w:rFonts w:eastAsia="Calibri"/>
        </w:rPr>
        <w:t xml:space="preserve"> information to </w:t>
      </w:r>
      <w:r w:rsidR="000B448B">
        <w:rPr>
          <w:rFonts w:eastAsia="Calibri"/>
        </w:rPr>
        <w:t>the person’s</w:t>
      </w:r>
      <w:r w:rsidR="00DB6644">
        <w:rPr>
          <w:rFonts w:eastAsia="Calibri"/>
        </w:rPr>
        <w:t xml:space="preserve"> </w:t>
      </w:r>
      <w:r w:rsidR="00B255E9">
        <w:rPr>
          <w:rFonts w:eastAsia="Calibri"/>
        </w:rPr>
        <w:t>school</w:t>
      </w:r>
      <w:r w:rsidR="000B448B">
        <w:rPr>
          <w:rFonts w:eastAsia="Calibri"/>
        </w:rPr>
        <w:t xml:space="preserve"> or support worker</w:t>
      </w:r>
      <w:r w:rsidR="00354AE4" w:rsidRPr="00BA25FC">
        <w:rPr>
          <w:rFonts w:eastAsia="Calibri"/>
        </w:rPr>
        <w:t>).</w:t>
      </w:r>
    </w:p>
    <w:p w14:paraId="4F016793" w14:textId="6E2B5522" w:rsidR="007B2DD2" w:rsidRDefault="007B2DD2" w:rsidP="00BA72A9">
      <w:pPr>
        <w:keepNext/>
        <w:rPr>
          <w:rFonts w:eastAsia="Calibri"/>
        </w:rPr>
      </w:pPr>
      <w:r>
        <w:rPr>
          <w:rFonts w:eastAsia="Calibri"/>
        </w:rPr>
        <w:t xml:space="preserve">Mental health treatment/intervention services </w:t>
      </w:r>
      <w:r w:rsidR="00BA7528">
        <w:rPr>
          <w:rFonts w:eastAsia="Calibri"/>
        </w:rPr>
        <w:t>at Level 1 include:</w:t>
      </w:r>
    </w:p>
    <w:p w14:paraId="31B67054" w14:textId="0C36C978" w:rsidR="00354AE4" w:rsidRPr="00E43138" w:rsidRDefault="00354AE4" w:rsidP="00884DC3">
      <w:pPr>
        <w:pStyle w:val="Bulletlevel1"/>
        <w:numPr>
          <w:ilvl w:val="0"/>
          <w:numId w:val="29"/>
        </w:numPr>
      </w:pPr>
      <w:r w:rsidRPr="00E43138">
        <w:t>Psychoeducation (written and verbal forms) and information via a GP or pharmacist</w:t>
      </w:r>
      <w:r w:rsidR="00381DB4" w:rsidRPr="00E43138">
        <w:t xml:space="preserve"> for the person and their parent/caregiver.</w:t>
      </w:r>
    </w:p>
    <w:p w14:paraId="3F000BF9" w14:textId="3DC963F1" w:rsidR="00354AE4" w:rsidRDefault="00354AE4" w:rsidP="00884DC3">
      <w:pPr>
        <w:pStyle w:val="Bulletlevel1"/>
        <w:numPr>
          <w:ilvl w:val="0"/>
          <w:numId w:val="29"/>
        </w:numPr>
        <w:rPr>
          <w:szCs w:val="20"/>
        </w:rPr>
      </w:pPr>
      <w:r w:rsidRPr="4DAD8E20">
        <w:t xml:space="preserve">Self-guided </w:t>
      </w:r>
      <w:r w:rsidR="0076380F">
        <w:t xml:space="preserve">mental health </w:t>
      </w:r>
      <w:r w:rsidRPr="4DAD8E20">
        <w:t>programs</w:t>
      </w:r>
      <w:r w:rsidR="008012A3">
        <w:t xml:space="preserve"> (which </w:t>
      </w:r>
      <w:r w:rsidR="00266044">
        <w:t xml:space="preserve">tend to be online, </w:t>
      </w:r>
      <w:r w:rsidR="00CF2033">
        <w:t>in books or “how to” guides or in group format)</w:t>
      </w:r>
      <w:r w:rsidR="0076380F">
        <w:t xml:space="preserve"> focused on </w:t>
      </w:r>
      <w:r w:rsidR="0050132D">
        <w:t xml:space="preserve">promoting positive wellbeing, </w:t>
      </w:r>
      <w:r w:rsidR="003C3B9E">
        <w:t xml:space="preserve">preventing </w:t>
      </w:r>
      <w:r w:rsidR="008B0E0C">
        <w:t>difficulties,</w:t>
      </w:r>
      <w:r w:rsidR="003C3B9E">
        <w:t xml:space="preserve"> and </w:t>
      </w:r>
      <w:r w:rsidR="008012A3">
        <w:t>acting early on signs of stress, distress or deteriorating mental health.</w:t>
      </w:r>
      <w:r w:rsidR="00287D2D">
        <w:t xml:space="preserve"> Positive parenting programs</w:t>
      </w:r>
      <w:r w:rsidR="007D70B9">
        <w:t xml:space="preserve"> are also included.</w:t>
      </w:r>
    </w:p>
    <w:p w14:paraId="5271617E" w14:textId="3EB77A1C" w:rsidR="00354AE4" w:rsidRPr="00E43138" w:rsidRDefault="00331248" w:rsidP="00884DC3">
      <w:pPr>
        <w:pStyle w:val="Bulletlevel1"/>
        <w:numPr>
          <w:ilvl w:val="0"/>
          <w:numId w:val="29"/>
        </w:numPr>
      </w:pPr>
      <w:r>
        <w:t>R</w:t>
      </w:r>
      <w:r w:rsidR="00354AE4" w:rsidRPr="00E43138">
        <w:t>egular monitoring, with the capability to step up into a higher level of care if required.</w:t>
      </w:r>
    </w:p>
    <w:p w14:paraId="62B61096" w14:textId="538CD6DD" w:rsidR="00354AE4" w:rsidRPr="00BA25FC" w:rsidRDefault="00354AE4" w:rsidP="00174FDF">
      <w:pPr>
        <w:pStyle w:val="Heading4"/>
      </w:pPr>
      <w:r w:rsidRPr="00BA25FC">
        <w:t xml:space="preserve">Other </w:t>
      </w:r>
      <w:r w:rsidR="00E875B4">
        <w:t>health</w:t>
      </w:r>
      <w:r w:rsidRPr="00BA25FC">
        <w:t xml:space="preserve"> services that may be required:</w:t>
      </w:r>
    </w:p>
    <w:p w14:paraId="6CDCCCDE" w14:textId="77777777" w:rsidR="00066F82" w:rsidRPr="00E43138" w:rsidRDefault="00066F82" w:rsidP="00884DC3">
      <w:pPr>
        <w:pStyle w:val="Bulletlevel1"/>
        <w:numPr>
          <w:ilvl w:val="0"/>
          <w:numId w:val="0"/>
        </w:numPr>
      </w:pPr>
      <w:r w:rsidRPr="00E43138">
        <w:t>A comprehensive physical health assessment and ongoing integrated management of physical health issues via a GP.</w:t>
      </w:r>
    </w:p>
    <w:p w14:paraId="70F9DDF1" w14:textId="77777777" w:rsidR="00F502E2" w:rsidRPr="00266146" w:rsidRDefault="00F502E2" w:rsidP="00884DC3">
      <w:pPr>
        <w:pStyle w:val="Bulletlevel1"/>
        <w:numPr>
          <w:ilvl w:val="0"/>
          <w:numId w:val="0"/>
        </w:numPr>
      </w:pPr>
      <w:r>
        <w:t>Health promotion, l</w:t>
      </w:r>
      <w:r w:rsidRPr="00A309BE">
        <w:t xml:space="preserve">ifestyle </w:t>
      </w:r>
      <w:r>
        <w:t>interventions and social prescribing</w:t>
      </w:r>
      <w:r w:rsidRPr="00A309BE">
        <w:t xml:space="preserve"> (e.g., sleep hygiene, social exercise programs).</w:t>
      </w:r>
    </w:p>
    <w:p w14:paraId="52C0FFA0" w14:textId="1DB46CC0" w:rsidR="00354AE4" w:rsidRPr="00BA25FC" w:rsidRDefault="00354AE4" w:rsidP="00174FDF">
      <w:pPr>
        <w:pStyle w:val="Heading4"/>
      </w:pPr>
      <w:r w:rsidRPr="00BA25FC">
        <w:t>Support services:</w:t>
      </w:r>
    </w:p>
    <w:p w14:paraId="39358221" w14:textId="678CEF34" w:rsidR="000D0D90" w:rsidRDefault="000D0D90" w:rsidP="00884DC3">
      <w:pPr>
        <w:pStyle w:val="Bulletlevel1"/>
        <w:numPr>
          <w:ilvl w:val="0"/>
          <w:numId w:val="0"/>
        </w:numPr>
      </w:pPr>
      <w:r>
        <w:t>C</w:t>
      </w:r>
      <w:r w:rsidRPr="00E43138">
        <w:t xml:space="preserve">ommunity, social, leisure, and recreational supports </w:t>
      </w:r>
      <w:r>
        <w:t>aimed at enhancing protective factors and minimising risk factors for mental health and wellbeing.</w:t>
      </w:r>
    </w:p>
    <w:p w14:paraId="0FEF3279" w14:textId="6BCF549E" w:rsidR="00E52704" w:rsidRPr="00E43138" w:rsidRDefault="000539A9" w:rsidP="00884DC3">
      <w:pPr>
        <w:pStyle w:val="Bulletlevel1"/>
        <w:numPr>
          <w:ilvl w:val="0"/>
          <w:numId w:val="0"/>
        </w:numPr>
      </w:pPr>
      <w:r>
        <w:lastRenderedPageBreak/>
        <w:t>Supports targeting situational stressors, such as housing</w:t>
      </w:r>
      <w:r w:rsidR="00B81658">
        <w:t>,</w:t>
      </w:r>
      <w:r w:rsidR="00E52704">
        <w:t xml:space="preserve"> </w:t>
      </w:r>
      <w:r w:rsidR="0002768B">
        <w:t xml:space="preserve">legal support, </w:t>
      </w:r>
      <w:r>
        <w:t>financial support</w:t>
      </w:r>
      <w:r w:rsidR="00E52704">
        <w:t>, relationship counselling parental/family focused education and support</w:t>
      </w:r>
      <w:r w:rsidR="00B81658">
        <w:t>, and support for grief and loss</w:t>
      </w:r>
      <w:r w:rsidR="00E52704">
        <w:t>.</w:t>
      </w:r>
    </w:p>
    <w:p w14:paraId="2836764E" w14:textId="4D8CD976" w:rsidR="00354AE4" w:rsidRPr="00E43138" w:rsidRDefault="00354AE4" w:rsidP="00884DC3">
      <w:pPr>
        <w:pStyle w:val="Bulletlevel1"/>
        <w:numPr>
          <w:ilvl w:val="0"/>
          <w:numId w:val="0"/>
        </w:numPr>
      </w:pPr>
      <w:r w:rsidRPr="00E43138">
        <w:t>Formal and informal individual and group peer support</w:t>
      </w:r>
      <w:r w:rsidR="00116D3A">
        <w:t xml:space="preserve"> for the person or their parent/caregiver</w:t>
      </w:r>
      <w:r w:rsidR="00572A19">
        <w:t xml:space="preserve"> (including online peer support forums and chats)</w:t>
      </w:r>
      <w:r w:rsidRPr="00E43138">
        <w:t>.</w:t>
      </w:r>
    </w:p>
    <w:p w14:paraId="4C656135" w14:textId="30D351C0" w:rsidR="00354AE4" w:rsidRPr="00E43138" w:rsidRDefault="00354AE4" w:rsidP="00884DC3">
      <w:pPr>
        <w:pStyle w:val="Bulletlevel1"/>
        <w:numPr>
          <w:ilvl w:val="0"/>
          <w:numId w:val="0"/>
        </w:numPr>
      </w:pPr>
      <w:r w:rsidRPr="00E43138">
        <w:t>Services and support focussed on connections with community and culture.</w:t>
      </w:r>
    </w:p>
    <w:p w14:paraId="684F040B" w14:textId="2DBCBD2B" w:rsidR="00354AE4" w:rsidRPr="00E43138" w:rsidRDefault="00354AE4" w:rsidP="00884DC3">
      <w:pPr>
        <w:pStyle w:val="Bulletlevel1"/>
        <w:numPr>
          <w:ilvl w:val="0"/>
          <w:numId w:val="0"/>
        </w:numPr>
      </w:pPr>
      <w:r w:rsidRPr="4DAD8E20">
        <w:t>Care coordination services, service navigation, and advocacy</w:t>
      </w:r>
      <w:r w:rsidR="00327151">
        <w:t>.</w:t>
      </w:r>
    </w:p>
    <w:p w14:paraId="37BA391F" w14:textId="77777777" w:rsidR="00354AE4" w:rsidRPr="00A032BF" w:rsidRDefault="00354AE4" w:rsidP="00793EC4">
      <w:pPr>
        <w:pStyle w:val="Heading4"/>
      </w:pPr>
      <w:r w:rsidRPr="00BA25FC">
        <w:t xml:space="preserve">Referral </w:t>
      </w:r>
      <w:r w:rsidRPr="00A032BF">
        <w:t>criteria:</w:t>
      </w:r>
    </w:p>
    <w:p w14:paraId="46890722" w14:textId="359991FA" w:rsidR="004E504A" w:rsidRDefault="00354AE4" w:rsidP="00354AE4">
      <w:pPr>
        <w:rPr>
          <w:rFonts w:eastAsia="Calibri"/>
        </w:rPr>
      </w:pPr>
      <w:r w:rsidRPr="00BA25FC">
        <w:rPr>
          <w:rFonts w:eastAsia="Calibri"/>
        </w:rPr>
        <w:t xml:space="preserve">A person suitable for this level of care typically has </w:t>
      </w:r>
      <w:r w:rsidR="003E7365">
        <w:rPr>
          <w:rStyle w:val="normaltextrun"/>
          <w:rFonts w:cs="Arial"/>
          <w:color w:val="000000"/>
          <w:szCs w:val="20"/>
          <w:shd w:val="clear" w:color="auto" w:fill="FFFFFF"/>
        </w:rPr>
        <w:t xml:space="preserve">minimal or no concerns relating to harm and </w:t>
      </w:r>
      <w:r w:rsidR="001B3FEF">
        <w:rPr>
          <w:rStyle w:val="normaltextrun"/>
          <w:rFonts w:cs="Arial"/>
          <w:color w:val="000000"/>
          <w:szCs w:val="20"/>
          <w:shd w:val="clear" w:color="auto" w:fill="FFFFFF"/>
        </w:rPr>
        <w:t>is</w:t>
      </w:r>
      <w:r w:rsidR="003E7365">
        <w:rPr>
          <w:rStyle w:val="normaltextrun"/>
          <w:rFonts w:cs="Arial"/>
          <w:color w:val="000000"/>
          <w:szCs w:val="20"/>
          <w:shd w:val="clear" w:color="auto" w:fill="FFFFFF"/>
        </w:rPr>
        <w:t xml:space="preserve"> usually experiencing mild symptoms/low levels of distress</w:t>
      </w:r>
      <w:r w:rsidRPr="00BA25FC">
        <w:rPr>
          <w:rFonts w:eastAsia="Calibri"/>
        </w:rPr>
        <w:t>. Where</w:t>
      </w:r>
      <w:r w:rsidR="00D16691">
        <w:rPr>
          <w:rFonts w:eastAsia="Calibri"/>
        </w:rPr>
        <w:t xml:space="preserve"> distress is</w:t>
      </w:r>
      <w:r w:rsidRPr="00BA25FC">
        <w:rPr>
          <w:rFonts w:eastAsia="Calibri"/>
        </w:rPr>
        <w:t xml:space="preserve"> present, </w:t>
      </w:r>
      <w:r w:rsidR="00D16691">
        <w:rPr>
          <w:rFonts w:eastAsia="Calibri"/>
        </w:rPr>
        <w:t>this</w:t>
      </w:r>
      <w:r w:rsidRPr="00BA25FC">
        <w:rPr>
          <w:rFonts w:eastAsia="Calibri"/>
        </w:rPr>
        <w:t xml:space="preserve"> </w:t>
      </w:r>
      <w:r w:rsidR="004E504A">
        <w:rPr>
          <w:rFonts w:eastAsia="Calibri"/>
        </w:rPr>
        <w:t>may</w:t>
      </w:r>
      <w:r w:rsidRPr="00BA25FC">
        <w:rPr>
          <w:rFonts w:eastAsia="Calibri"/>
        </w:rPr>
        <w:t xml:space="preserve"> be in response to a stressful environment</w:t>
      </w:r>
      <w:r w:rsidR="000E1D59">
        <w:rPr>
          <w:rFonts w:eastAsia="Calibri"/>
        </w:rPr>
        <w:t xml:space="preserve"> or stressful event</w:t>
      </w:r>
      <w:r w:rsidRPr="00BA25FC">
        <w:rPr>
          <w:rFonts w:eastAsia="Calibri"/>
        </w:rPr>
        <w:t>.</w:t>
      </w:r>
    </w:p>
    <w:p w14:paraId="7E2E245D" w14:textId="17E85170" w:rsidR="00354AE4" w:rsidRDefault="00354AE4" w:rsidP="00354AE4">
      <w:pPr>
        <w:rPr>
          <w:rFonts w:eastAsia="Calibri" w:cs="Arial"/>
          <w:szCs w:val="20"/>
        </w:rPr>
      </w:pPr>
      <w:r w:rsidRPr="00BA25FC">
        <w:rPr>
          <w:rFonts w:eastAsia="Calibri"/>
        </w:rPr>
        <w:t xml:space="preserve">Symptoms have typically been present for a short time (less than </w:t>
      </w:r>
      <w:r w:rsidR="005B0459">
        <w:rPr>
          <w:rFonts w:eastAsia="Calibri"/>
        </w:rPr>
        <w:t xml:space="preserve">three months for children and adolescents and less than </w:t>
      </w:r>
      <w:r w:rsidRPr="00BA25FC">
        <w:rPr>
          <w:rFonts w:eastAsia="Calibri"/>
        </w:rPr>
        <w:t>six months</w:t>
      </w:r>
      <w:r w:rsidR="005B0459">
        <w:rPr>
          <w:rFonts w:eastAsia="Calibri"/>
        </w:rPr>
        <w:t xml:space="preserve"> for adults</w:t>
      </w:r>
      <w:r w:rsidR="00CE33FF">
        <w:rPr>
          <w:rFonts w:eastAsia="Calibri"/>
        </w:rPr>
        <w:t xml:space="preserve"> and older adults</w:t>
      </w:r>
      <w:r w:rsidRPr="00BA25FC">
        <w:rPr>
          <w:rFonts w:eastAsia="Calibri"/>
        </w:rPr>
        <w:t xml:space="preserve">, but this may vary). The person is generally functioning well. </w:t>
      </w:r>
      <w:r w:rsidRPr="00BA25FC">
        <w:rPr>
          <w:rFonts w:eastAsia="Calibri" w:cs="Arial"/>
          <w:szCs w:val="20"/>
        </w:rPr>
        <w:t>Where the person has accessed services before, they are likely to have had a moderate to excellent response to the previous service experience.</w:t>
      </w:r>
    </w:p>
    <w:p w14:paraId="5BB3E6B0" w14:textId="50F1C05A" w:rsidR="00325C50" w:rsidRPr="00BA25FC" w:rsidRDefault="00C87C07" w:rsidP="00354AE4">
      <w:pPr>
        <w:rPr>
          <w:rFonts w:eastAsia="Calibri" w:cs="Arial"/>
          <w:szCs w:val="20"/>
        </w:rPr>
      </w:pPr>
      <w:r>
        <w:rPr>
          <w:rStyle w:val="normaltextrun"/>
          <w:rFonts w:cs="Arial"/>
          <w:color w:val="000000"/>
          <w:szCs w:val="20"/>
          <w:shd w:val="clear" w:color="auto" w:fill="FFFFFF"/>
        </w:rPr>
        <w:t>A</w:t>
      </w:r>
      <w:r w:rsidR="00325C50">
        <w:rPr>
          <w:rStyle w:val="normaltextrun"/>
          <w:rFonts w:cs="Arial"/>
          <w:color w:val="000000"/>
          <w:szCs w:val="20"/>
          <w:shd w:val="clear" w:color="auto" w:fill="FFFFFF"/>
        </w:rPr>
        <w:t xml:space="preserve"> </w:t>
      </w:r>
      <w:r w:rsidR="00D0670D">
        <w:rPr>
          <w:rStyle w:val="normaltextrun"/>
          <w:rFonts w:cs="Arial"/>
          <w:color w:val="000000"/>
          <w:szCs w:val="20"/>
          <w:shd w:val="clear" w:color="auto" w:fill="FFFFFF"/>
        </w:rPr>
        <w:t xml:space="preserve">person </w:t>
      </w:r>
      <w:r w:rsidR="0085293C">
        <w:rPr>
          <w:rStyle w:val="normaltextrun"/>
          <w:rFonts w:cs="Arial"/>
          <w:color w:val="000000"/>
          <w:szCs w:val="20"/>
          <w:shd w:val="clear" w:color="auto" w:fill="FFFFFF"/>
        </w:rPr>
        <w:t>struggling with motivation and engagement or who is experiencing</w:t>
      </w:r>
      <w:r w:rsidR="006B6881">
        <w:rPr>
          <w:rStyle w:val="normaltextrun"/>
          <w:rFonts w:cs="Arial"/>
          <w:color w:val="000000"/>
          <w:szCs w:val="20"/>
          <w:shd w:val="clear" w:color="auto" w:fill="FFFFFF"/>
        </w:rPr>
        <w:t xml:space="preserve"> other barriers to self-management</w:t>
      </w:r>
      <w:r w:rsidR="00325C50">
        <w:rPr>
          <w:rStyle w:val="normaltextrun"/>
          <w:rFonts w:cs="Arial"/>
          <w:color w:val="000000"/>
          <w:szCs w:val="20"/>
          <w:shd w:val="clear" w:color="auto" w:fill="FFFFFF"/>
        </w:rPr>
        <w:t xml:space="preserve"> </w:t>
      </w:r>
      <w:r>
        <w:rPr>
          <w:rStyle w:val="normaltextrun"/>
          <w:rFonts w:cs="Arial"/>
          <w:color w:val="000000"/>
          <w:szCs w:val="20"/>
          <w:shd w:val="clear" w:color="auto" w:fill="FFFFFF"/>
        </w:rPr>
        <w:t>(such as financial</w:t>
      </w:r>
      <w:r w:rsidR="003E5D97">
        <w:rPr>
          <w:rStyle w:val="normaltextrun"/>
          <w:rFonts w:cs="Arial"/>
          <w:color w:val="000000"/>
          <w:szCs w:val="20"/>
          <w:shd w:val="clear" w:color="auto" w:fill="FFFFFF"/>
        </w:rPr>
        <w:t xml:space="preserve"> barriers, language barriers, transport barriers) </w:t>
      </w:r>
      <w:r w:rsidR="00325C50">
        <w:rPr>
          <w:rStyle w:val="normaltextrun"/>
          <w:rFonts w:cs="Arial"/>
          <w:color w:val="000000"/>
          <w:szCs w:val="20"/>
          <w:shd w:val="clear" w:color="auto" w:fill="FFFFFF"/>
        </w:rPr>
        <w:t xml:space="preserve">should not be referred to this level of care </w:t>
      </w:r>
      <w:r w:rsidR="003E5D97">
        <w:rPr>
          <w:rStyle w:val="normaltextrun"/>
          <w:rFonts w:cs="Arial"/>
          <w:color w:val="000000"/>
          <w:szCs w:val="20"/>
          <w:shd w:val="clear" w:color="auto" w:fill="FFFFFF"/>
        </w:rPr>
        <w:t>if</w:t>
      </w:r>
      <w:r w:rsidR="00325C50">
        <w:rPr>
          <w:rStyle w:val="normaltextrun"/>
          <w:rFonts w:cs="Arial"/>
          <w:color w:val="000000"/>
          <w:szCs w:val="20"/>
          <w:shd w:val="clear" w:color="auto" w:fill="FFFFFF"/>
        </w:rPr>
        <w:t xml:space="preserve"> these </w:t>
      </w:r>
      <w:r w:rsidR="003E5D97">
        <w:rPr>
          <w:rStyle w:val="normaltextrun"/>
          <w:rFonts w:cs="Arial"/>
          <w:color w:val="000000"/>
          <w:szCs w:val="20"/>
          <w:shd w:val="clear" w:color="auto" w:fill="FFFFFF"/>
        </w:rPr>
        <w:t>barriers</w:t>
      </w:r>
      <w:r w:rsidR="00325C50">
        <w:rPr>
          <w:rStyle w:val="normaltextrun"/>
          <w:rFonts w:cs="Arial"/>
          <w:color w:val="000000"/>
          <w:szCs w:val="20"/>
          <w:shd w:val="clear" w:color="auto" w:fill="FFFFFF"/>
        </w:rPr>
        <w:t xml:space="preserve"> </w:t>
      </w:r>
      <w:r w:rsidR="003E5D97">
        <w:rPr>
          <w:rStyle w:val="normaltextrun"/>
          <w:rFonts w:cs="Arial"/>
          <w:color w:val="000000"/>
          <w:szCs w:val="20"/>
          <w:shd w:val="clear" w:color="auto" w:fill="FFFFFF"/>
        </w:rPr>
        <w:t>prevent</w:t>
      </w:r>
      <w:r w:rsidR="006F6D3F">
        <w:rPr>
          <w:rStyle w:val="normaltextrun"/>
          <w:rFonts w:cs="Arial"/>
          <w:color w:val="000000"/>
          <w:szCs w:val="20"/>
          <w:shd w:val="clear" w:color="auto" w:fill="FFFFFF"/>
        </w:rPr>
        <w:t xml:space="preserve"> the person from engaging in</w:t>
      </w:r>
      <w:r w:rsidR="00325C50">
        <w:rPr>
          <w:rStyle w:val="normaltextrun"/>
          <w:rFonts w:cs="Arial"/>
          <w:color w:val="000000"/>
          <w:szCs w:val="20"/>
          <w:shd w:val="clear" w:color="auto" w:fill="FFFFFF"/>
        </w:rPr>
        <w:t xml:space="preserve"> self-management strategies.</w:t>
      </w:r>
    </w:p>
    <w:p w14:paraId="7AB9FF58" w14:textId="3BDEED12" w:rsidR="00354AE4" w:rsidRPr="00BA25FC" w:rsidRDefault="00354AE4" w:rsidP="005233A9">
      <w:pPr>
        <w:pStyle w:val="Heading3"/>
      </w:pPr>
      <w:bookmarkStart w:id="39" w:name="_Toc167782865"/>
      <w:r w:rsidRPr="00BA25FC">
        <w:t>Level 2 - Low-Intensity Services</w:t>
      </w:r>
      <w:bookmarkEnd w:id="39"/>
    </w:p>
    <w:p w14:paraId="74C885FF" w14:textId="293339ED" w:rsidR="00086553" w:rsidRDefault="00354AE4" w:rsidP="00A032BF">
      <w:pPr>
        <w:pStyle w:val="Heading4"/>
      </w:pPr>
      <w:r w:rsidRPr="00BA25FC">
        <w:t>Definition:</w:t>
      </w:r>
    </w:p>
    <w:p w14:paraId="7A64377D" w14:textId="656D2CF0" w:rsidR="00526C89" w:rsidRDefault="00354AE4" w:rsidP="00B56DFE">
      <w:pPr>
        <w:rPr>
          <w:rFonts w:eastAsia="Calibri" w:cs="Arial"/>
          <w:szCs w:val="20"/>
        </w:rPr>
      </w:pPr>
      <w:r w:rsidRPr="00BA25FC">
        <w:rPr>
          <w:rFonts w:eastAsia="Calibri" w:cs="Arial"/>
          <w:szCs w:val="20"/>
        </w:rPr>
        <w:t xml:space="preserve">Low-intensity services are </w:t>
      </w:r>
      <w:r w:rsidR="008B2366">
        <w:rPr>
          <w:rFonts w:eastAsia="Calibri" w:cs="Arial"/>
          <w:szCs w:val="20"/>
        </w:rPr>
        <w:t>evidence-based mental health treatment/intervention services</w:t>
      </w:r>
      <w:r w:rsidRPr="00BA25FC">
        <w:rPr>
          <w:rFonts w:eastAsia="Calibri" w:cs="Arial"/>
          <w:szCs w:val="20"/>
        </w:rPr>
        <w:t xml:space="preserve"> designed to be accessed quickly (without the need for a formal referral, e.g., through a third-party service or provider), easily (through a range of modalities including face-to-face, group work, telephone, and online services) and typically involve few or short sessions</w:t>
      </w:r>
      <w:r w:rsidR="0033408E">
        <w:rPr>
          <w:rFonts w:eastAsia="Calibri" w:cs="Arial"/>
          <w:szCs w:val="20"/>
        </w:rPr>
        <w:t xml:space="preserve"> or a specific </w:t>
      </w:r>
      <w:r w:rsidR="004F216A">
        <w:rPr>
          <w:rFonts w:eastAsia="Calibri" w:cs="Arial"/>
          <w:szCs w:val="20"/>
        </w:rPr>
        <w:t xml:space="preserve">manualised </w:t>
      </w:r>
      <w:r w:rsidR="0033408E">
        <w:rPr>
          <w:rFonts w:eastAsia="Calibri" w:cs="Arial"/>
          <w:szCs w:val="20"/>
        </w:rPr>
        <w:t>course</w:t>
      </w:r>
      <w:r w:rsidR="00ED117C">
        <w:rPr>
          <w:rFonts w:eastAsia="Calibri" w:cs="Arial"/>
          <w:szCs w:val="20"/>
        </w:rPr>
        <w:t xml:space="preserve"> or program of lessons/sessions designed</w:t>
      </w:r>
      <w:r w:rsidR="000C5B23">
        <w:rPr>
          <w:rFonts w:eastAsia="Calibri" w:cs="Arial"/>
          <w:szCs w:val="20"/>
        </w:rPr>
        <w:t xml:space="preserve"> to</w:t>
      </w:r>
      <w:r w:rsidR="003E4DD4">
        <w:rPr>
          <w:rFonts w:eastAsia="Calibri" w:cs="Arial"/>
          <w:szCs w:val="20"/>
        </w:rPr>
        <w:t xml:space="preserve"> </w:t>
      </w:r>
      <w:r w:rsidR="00627CF6">
        <w:rPr>
          <w:rFonts w:eastAsia="Calibri" w:cs="Arial"/>
          <w:szCs w:val="20"/>
        </w:rPr>
        <w:t xml:space="preserve">teach evidence-based strategies for </w:t>
      </w:r>
      <w:r w:rsidR="00525F79">
        <w:rPr>
          <w:rFonts w:eastAsia="Calibri" w:cs="Arial"/>
          <w:szCs w:val="20"/>
        </w:rPr>
        <w:t>managing symptoms of mental illness and/or distress</w:t>
      </w:r>
      <w:r w:rsidRPr="00BA25FC">
        <w:rPr>
          <w:rFonts w:eastAsia="Calibri" w:cs="Arial"/>
          <w:szCs w:val="20"/>
        </w:rPr>
        <w:t>.</w:t>
      </w:r>
    </w:p>
    <w:p w14:paraId="4C85D485" w14:textId="7E2F7AAC" w:rsidR="00354AE4" w:rsidRPr="00BA25FC" w:rsidRDefault="00354AE4" w:rsidP="00B56DFE">
      <w:pPr>
        <w:rPr>
          <w:rFonts w:eastAsia="Calibri" w:cs="Arial"/>
          <w:szCs w:val="20"/>
        </w:rPr>
      </w:pPr>
      <w:r w:rsidRPr="00BA25FC">
        <w:rPr>
          <w:rFonts w:eastAsia="Calibri" w:cs="Arial"/>
          <w:szCs w:val="20"/>
        </w:rPr>
        <w:t xml:space="preserve">In contrast to Level 1, low-intensity services </w:t>
      </w:r>
      <w:r w:rsidR="00923BDC">
        <w:rPr>
          <w:rFonts w:eastAsia="Calibri" w:cs="Arial"/>
          <w:szCs w:val="20"/>
        </w:rPr>
        <w:t>include</w:t>
      </w:r>
      <w:r w:rsidRPr="00BA25FC">
        <w:rPr>
          <w:rFonts w:eastAsia="Calibri" w:cs="Arial"/>
          <w:szCs w:val="20"/>
        </w:rPr>
        <w:t xml:space="preserve"> some </w:t>
      </w:r>
      <w:r w:rsidR="00DD22BE">
        <w:rPr>
          <w:rFonts w:eastAsia="Calibri" w:cs="Arial"/>
          <w:szCs w:val="20"/>
        </w:rPr>
        <w:t xml:space="preserve">level of </w:t>
      </w:r>
      <w:r w:rsidRPr="00BA25FC">
        <w:rPr>
          <w:rFonts w:eastAsia="Calibri" w:cs="Arial"/>
          <w:szCs w:val="20"/>
        </w:rPr>
        <w:t xml:space="preserve">direct, </w:t>
      </w:r>
      <w:r w:rsidR="001817E7">
        <w:rPr>
          <w:rFonts w:eastAsia="Calibri" w:cs="Arial"/>
          <w:szCs w:val="20"/>
        </w:rPr>
        <w:t>although brief,</w:t>
      </w:r>
      <w:r w:rsidRPr="00BA25FC">
        <w:rPr>
          <w:rFonts w:eastAsia="Calibri" w:cs="Arial"/>
          <w:szCs w:val="20"/>
        </w:rPr>
        <w:t xml:space="preserve"> engagement with a </w:t>
      </w:r>
      <w:r w:rsidR="00E40476">
        <w:rPr>
          <w:rFonts w:eastAsia="Calibri" w:cs="Arial"/>
          <w:szCs w:val="20"/>
        </w:rPr>
        <w:t xml:space="preserve">qualified </w:t>
      </w:r>
      <w:r w:rsidR="0024583A">
        <w:rPr>
          <w:rFonts w:eastAsia="Calibri" w:cs="Arial"/>
          <w:szCs w:val="20"/>
        </w:rPr>
        <w:t xml:space="preserve">mental </w:t>
      </w:r>
      <w:r w:rsidRPr="00BA25FC">
        <w:rPr>
          <w:rFonts w:eastAsia="Calibri" w:cs="Arial"/>
          <w:szCs w:val="20"/>
        </w:rPr>
        <w:t>health professional</w:t>
      </w:r>
      <w:r w:rsidR="00AF0060">
        <w:rPr>
          <w:rFonts w:eastAsia="Calibri" w:cs="Arial"/>
          <w:szCs w:val="20"/>
        </w:rPr>
        <w:t xml:space="preserve"> or </w:t>
      </w:r>
      <w:r w:rsidR="00027E40">
        <w:rPr>
          <w:rFonts w:eastAsia="Calibri" w:cs="Arial"/>
          <w:szCs w:val="20"/>
        </w:rPr>
        <w:t>appropriately trained</w:t>
      </w:r>
      <w:r w:rsidR="00AF0060">
        <w:rPr>
          <w:rFonts w:eastAsia="Calibri" w:cs="Arial"/>
          <w:szCs w:val="20"/>
        </w:rPr>
        <w:t xml:space="preserve"> </w:t>
      </w:r>
      <w:r w:rsidR="00B17912">
        <w:rPr>
          <w:rFonts w:eastAsia="Calibri" w:cs="Arial"/>
          <w:szCs w:val="20"/>
        </w:rPr>
        <w:t xml:space="preserve">non-clinical </w:t>
      </w:r>
      <w:r w:rsidR="00657B58">
        <w:rPr>
          <w:rFonts w:eastAsia="Calibri" w:cs="Arial"/>
          <w:szCs w:val="20"/>
        </w:rPr>
        <w:t>workers</w:t>
      </w:r>
      <w:r w:rsidR="00285C74">
        <w:rPr>
          <w:rFonts w:eastAsia="Calibri" w:cs="Arial"/>
          <w:szCs w:val="20"/>
        </w:rPr>
        <w:t xml:space="preserve"> (</w:t>
      </w:r>
      <w:r w:rsidR="00657B58">
        <w:rPr>
          <w:rFonts w:eastAsia="Calibri" w:cs="Arial"/>
          <w:szCs w:val="20"/>
        </w:rPr>
        <w:t xml:space="preserve">sometimes called </w:t>
      </w:r>
      <w:r w:rsidR="00495A13">
        <w:rPr>
          <w:rFonts w:eastAsia="Calibri" w:cs="Arial"/>
          <w:szCs w:val="20"/>
        </w:rPr>
        <w:t xml:space="preserve">therapists or </w:t>
      </w:r>
      <w:r w:rsidR="00657B58">
        <w:rPr>
          <w:rFonts w:eastAsia="Calibri" w:cs="Arial"/>
          <w:szCs w:val="20"/>
        </w:rPr>
        <w:t>coaches</w:t>
      </w:r>
      <w:r w:rsidR="00285C74">
        <w:rPr>
          <w:rFonts w:eastAsia="Calibri" w:cs="Arial"/>
          <w:szCs w:val="20"/>
        </w:rPr>
        <w:t>)</w:t>
      </w:r>
      <w:r w:rsidR="00657B58">
        <w:rPr>
          <w:rFonts w:eastAsia="Calibri" w:cs="Arial"/>
          <w:szCs w:val="20"/>
        </w:rPr>
        <w:t>,</w:t>
      </w:r>
      <w:r w:rsidR="00B17912">
        <w:rPr>
          <w:rFonts w:eastAsia="Calibri" w:cs="Arial"/>
          <w:szCs w:val="20"/>
        </w:rPr>
        <w:t xml:space="preserve"> under the supervision of a suitably qualified</w:t>
      </w:r>
      <w:r w:rsidR="0024583A">
        <w:rPr>
          <w:rFonts w:eastAsia="Calibri" w:cs="Arial"/>
          <w:szCs w:val="20"/>
        </w:rPr>
        <w:t xml:space="preserve"> and experienced mental health professional.</w:t>
      </w:r>
    </w:p>
    <w:p w14:paraId="0C843F68" w14:textId="2D41F62A" w:rsidR="00086553" w:rsidRDefault="00354AE4" w:rsidP="00A032BF">
      <w:pPr>
        <w:pStyle w:val="Heading4"/>
      </w:pPr>
      <w:r w:rsidRPr="00BA25FC">
        <w:t>Care environment:</w:t>
      </w:r>
    </w:p>
    <w:p w14:paraId="4536CE67" w14:textId="580B1E51" w:rsidR="00354AE4" w:rsidRPr="00BA25FC" w:rsidRDefault="00354AE4" w:rsidP="00B56DFE">
      <w:pPr>
        <w:rPr>
          <w:rFonts w:eastAsia="Calibri" w:cs="Arial"/>
          <w:szCs w:val="20"/>
        </w:rPr>
      </w:pPr>
      <w:r w:rsidRPr="00BA25FC">
        <w:rPr>
          <w:rFonts w:eastAsia="Calibri" w:cs="Arial"/>
          <w:szCs w:val="20"/>
        </w:rPr>
        <w:t xml:space="preserve">Services are easily accessible and available online, over the telephone or </w:t>
      </w:r>
      <w:r w:rsidR="004F216A">
        <w:rPr>
          <w:rFonts w:eastAsia="Calibri" w:cs="Arial"/>
          <w:szCs w:val="20"/>
        </w:rPr>
        <w:t xml:space="preserve">face-to-face </w:t>
      </w:r>
      <w:r w:rsidRPr="00BA25FC">
        <w:rPr>
          <w:rFonts w:eastAsia="Calibri" w:cs="Arial"/>
          <w:szCs w:val="20"/>
        </w:rPr>
        <w:t xml:space="preserve">in the community. Services may also be available in </w:t>
      </w:r>
      <w:r w:rsidR="00CD1E13">
        <w:rPr>
          <w:rFonts w:eastAsia="Calibri" w:cs="Arial"/>
          <w:szCs w:val="20"/>
        </w:rPr>
        <w:t>community</w:t>
      </w:r>
      <w:r w:rsidRPr="00BA25FC">
        <w:rPr>
          <w:rFonts w:eastAsia="Calibri" w:cs="Arial"/>
          <w:szCs w:val="20"/>
        </w:rPr>
        <w:t xml:space="preserve"> settings (e.g., </w:t>
      </w:r>
      <w:r w:rsidR="00923BDC">
        <w:rPr>
          <w:rFonts w:eastAsia="Calibri" w:cs="Arial"/>
          <w:szCs w:val="20"/>
        </w:rPr>
        <w:t xml:space="preserve">schools, </w:t>
      </w:r>
      <w:r w:rsidRPr="00BA25FC">
        <w:rPr>
          <w:rFonts w:eastAsia="Calibri" w:cs="Arial"/>
          <w:szCs w:val="20"/>
        </w:rPr>
        <w:t>community centres, pharmacies, and general practice).</w:t>
      </w:r>
    </w:p>
    <w:p w14:paraId="62992852" w14:textId="23B4EE95" w:rsidR="00354AE4" w:rsidRPr="00BA25FC" w:rsidRDefault="006F6D3F" w:rsidP="00A032BF">
      <w:pPr>
        <w:pStyle w:val="Heading4"/>
      </w:pPr>
      <w:r w:rsidRPr="00BA25FC">
        <w:t xml:space="preserve">Core </w:t>
      </w:r>
      <w:r>
        <w:t>mental health treatment/intervention</w:t>
      </w:r>
      <w:r w:rsidRPr="00BA25FC">
        <w:t xml:space="preserve"> </w:t>
      </w:r>
      <w:r w:rsidR="00354AE4" w:rsidRPr="00BA25FC">
        <w:t>services:</w:t>
      </w:r>
    </w:p>
    <w:p w14:paraId="1DB24B3F" w14:textId="46E7870E" w:rsidR="007812DB" w:rsidRDefault="00354AE4" w:rsidP="00884DC3">
      <w:pPr>
        <w:pStyle w:val="Bulletlevel1"/>
        <w:numPr>
          <w:ilvl w:val="0"/>
          <w:numId w:val="0"/>
        </w:numPr>
      </w:pPr>
      <w:r w:rsidRPr="00A309BE">
        <w:t>Psychoeducation</w:t>
      </w:r>
      <w:r w:rsidR="00053184">
        <w:t xml:space="preserve"> </w:t>
      </w:r>
      <w:r w:rsidR="00053184" w:rsidRPr="00A309BE">
        <w:t xml:space="preserve">(written and verbal forms) </w:t>
      </w:r>
      <w:r w:rsidR="00053184">
        <w:t>and teaching of psychological strategies</w:t>
      </w:r>
      <w:r w:rsidR="00901AE7">
        <w:t xml:space="preserve"> for managing mild</w:t>
      </w:r>
      <w:r w:rsidR="00ED7E6E">
        <w:t xml:space="preserve"> to </w:t>
      </w:r>
      <w:r w:rsidR="007812DB">
        <w:t xml:space="preserve">moderate </w:t>
      </w:r>
      <w:r w:rsidR="00901AE7">
        <w:t>symptoms of mental illness or distress</w:t>
      </w:r>
      <w:r w:rsidRPr="00A309BE">
        <w:t>.</w:t>
      </w:r>
    </w:p>
    <w:p w14:paraId="15061471" w14:textId="5949EE1C" w:rsidR="00AF4F99" w:rsidRDefault="004132D6" w:rsidP="00884DC3">
      <w:pPr>
        <w:pStyle w:val="Bulletlevel1"/>
        <w:numPr>
          <w:ilvl w:val="0"/>
          <w:numId w:val="0"/>
        </w:numPr>
      </w:pPr>
      <w:r>
        <w:t xml:space="preserve">Online </w:t>
      </w:r>
      <w:r w:rsidR="00AF4F99">
        <w:t>clinician/</w:t>
      </w:r>
      <w:r w:rsidR="00D2566C">
        <w:t xml:space="preserve">therapist/coach </w:t>
      </w:r>
      <w:r w:rsidR="00F433E3">
        <w:t>assisted programs and courses</w:t>
      </w:r>
      <w:r>
        <w:t xml:space="preserve"> designed to treat a mild to moderate mental health disorder or psychological </w:t>
      </w:r>
      <w:r w:rsidR="00084816">
        <w:t>distress.</w:t>
      </w:r>
    </w:p>
    <w:p w14:paraId="41059FF5" w14:textId="3B35105C" w:rsidR="00FE1002" w:rsidRDefault="00084816" w:rsidP="00884DC3">
      <w:pPr>
        <w:pStyle w:val="Bulletlevel1"/>
        <w:numPr>
          <w:ilvl w:val="0"/>
          <w:numId w:val="0"/>
        </w:numPr>
      </w:pPr>
      <w:r>
        <w:t>Brief t</w:t>
      </w:r>
      <w:r w:rsidR="00354AE4" w:rsidRPr="00A309BE">
        <w:t xml:space="preserve">elephone and face-to-face psychological services </w:t>
      </w:r>
      <w:r w:rsidR="00354AE4" w:rsidRPr="003F63FF">
        <w:t xml:space="preserve">delivered by </w:t>
      </w:r>
      <w:r w:rsidR="001B7D1E">
        <w:t xml:space="preserve">GPs, </w:t>
      </w:r>
      <w:r w:rsidR="00E954C1">
        <w:t>paediatricians,</w:t>
      </w:r>
      <w:r w:rsidR="001B7D1E">
        <w:t xml:space="preserve"> and </w:t>
      </w:r>
      <w:r w:rsidR="00354AE4" w:rsidRPr="003F63FF">
        <w:t>mental health professionals. Includes both individual and group work.</w:t>
      </w:r>
    </w:p>
    <w:p w14:paraId="07DB9086" w14:textId="0FE53A70" w:rsidR="005A746E" w:rsidRDefault="00547C42" w:rsidP="00884DC3">
      <w:pPr>
        <w:pStyle w:val="Bulletlevel1"/>
        <w:numPr>
          <w:ilvl w:val="0"/>
          <w:numId w:val="0"/>
        </w:numPr>
      </w:pPr>
      <w:r>
        <w:t xml:space="preserve">For children and young people, services </w:t>
      </w:r>
      <w:r w:rsidR="00FE1002">
        <w:t xml:space="preserve">focused on </w:t>
      </w:r>
      <w:r w:rsidR="005A746E">
        <w:t>supporting</w:t>
      </w:r>
      <w:r>
        <w:t xml:space="preserve"> parents/caregivers</w:t>
      </w:r>
      <w:r w:rsidR="005A746E">
        <w:t xml:space="preserve"> to implement</w:t>
      </w:r>
      <w:r w:rsidR="00EC59D1">
        <w:t xml:space="preserve"> evidence-based</w:t>
      </w:r>
      <w:r>
        <w:t xml:space="preserve"> </w:t>
      </w:r>
      <w:r w:rsidR="00720445">
        <w:t xml:space="preserve">parenting </w:t>
      </w:r>
      <w:r w:rsidR="00AD3F34">
        <w:t xml:space="preserve">strategies for </w:t>
      </w:r>
      <w:r w:rsidR="008C6EB4">
        <w:t xml:space="preserve">managing </w:t>
      </w:r>
      <w:r w:rsidR="00EC59D1">
        <w:t>mild presentation</w:t>
      </w:r>
      <w:r w:rsidR="00DD6F9F">
        <w:t>s</w:t>
      </w:r>
      <w:r w:rsidR="00EC59D1">
        <w:t xml:space="preserve"> of </w:t>
      </w:r>
      <w:r w:rsidR="005A746E">
        <w:t xml:space="preserve">concerning behaviours or social and emotional </w:t>
      </w:r>
      <w:r w:rsidR="00EC59D1">
        <w:t xml:space="preserve">disturbances in children and adolescents, </w:t>
      </w:r>
      <w:r w:rsidR="00DD6F9F">
        <w:t>and for supporting positive child and adolescent development.</w:t>
      </w:r>
    </w:p>
    <w:p w14:paraId="520698C6" w14:textId="017C4D0B" w:rsidR="005841CA" w:rsidRPr="00A309BE" w:rsidRDefault="005841CA" w:rsidP="00884DC3">
      <w:pPr>
        <w:pStyle w:val="Bulletlevel1"/>
        <w:numPr>
          <w:ilvl w:val="0"/>
          <w:numId w:val="0"/>
        </w:numPr>
      </w:pPr>
      <w:r>
        <w:t xml:space="preserve">For older people, </w:t>
      </w:r>
      <w:r w:rsidR="004C6F87">
        <w:t xml:space="preserve">may include </w:t>
      </w:r>
      <w:r w:rsidR="00266146">
        <w:t>brief</w:t>
      </w:r>
      <w:r w:rsidR="004C6F87">
        <w:t xml:space="preserve"> </w:t>
      </w:r>
      <w:r w:rsidR="00266146">
        <w:t>intervention</w:t>
      </w:r>
      <w:r w:rsidR="004C6F87">
        <w:t xml:space="preserve"> services </w:t>
      </w:r>
      <w:r w:rsidR="00266146">
        <w:t>from</w:t>
      </w:r>
      <w:r w:rsidR="004C6F87">
        <w:t xml:space="preserve"> </w:t>
      </w:r>
      <w:r w:rsidR="0094731F">
        <w:t>professionals specialising in ageing such as geriatricians.</w:t>
      </w:r>
    </w:p>
    <w:p w14:paraId="35FDF8E2" w14:textId="77777777" w:rsidR="006F6D3F" w:rsidRPr="00BA25FC" w:rsidRDefault="006F6D3F" w:rsidP="006F6D3F">
      <w:pPr>
        <w:pStyle w:val="Heading4"/>
      </w:pPr>
      <w:r w:rsidRPr="00BA25FC">
        <w:lastRenderedPageBreak/>
        <w:t xml:space="preserve">Other </w:t>
      </w:r>
      <w:r>
        <w:t>health</w:t>
      </w:r>
      <w:r w:rsidRPr="00BA25FC">
        <w:t xml:space="preserve"> services that may be required:</w:t>
      </w:r>
    </w:p>
    <w:p w14:paraId="56407940" w14:textId="77777777" w:rsidR="00DD6F9F" w:rsidRDefault="00DD6F9F" w:rsidP="00884DC3">
      <w:pPr>
        <w:pStyle w:val="Bulletlevel1"/>
        <w:numPr>
          <w:ilvl w:val="0"/>
          <w:numId w:val="0"/>
        </w:numPr>
      </w:pPr>
      <w:r w:rsidRPr="00A309BE">
        <w:t>A comprehensive physical health assessment and ongoing integrated management of physical health issues via a GP.</w:t>
      </w:r>
    </w:p>
    <w:p w14:paraId="74E494FC" w14:textId="7859F78D" w:rsidR="00696029" w:rsidRPr="00266146" w:rsidRDefault="00337DFA" w:rsidP="00884DC3">
      <w:pPr>
        <w:pStyle w:val="Bulletlevel1"/>
        <w:numPr>
          <w:ilvl w:val="0"/>
          <w:numId w:val="0"/>
        </w:numPr>
      </w:pPr>
      <w:r>
        <w:t>Health promotion, l</w:t>
      </w:r>
      <w:r w:rsidR="00354AE4" w:rsidRPr="00A309BE">
        <w:t xml:space="preserve">ifestyle </w:t>
      </w:r>
      <w:r w:rsidR="00FE03C3">
        <w:t>interventions</w:t>
      </w:r>
      <w:r w:rsidR="00354AE4" w:rsidRPr="00A309BE">
        <w:t xml:space="preserve"> </w:t>
      </w:r>
      <w:r w:rsidR="00F502E2">
        <w:t>and social prescribing</w:t>
      </w:r>
      <w:r w:rsidR="00354AE4" w:rsidRPr="00A309BE">
        <w:t xml:space="preserve"> (e.g., sleep hygiene, social exercise programs).</w:t>
      </w:r>
    </w:p>
    <w:p w14:paraId="5E8DD784" w14:textId="3EFF34E0" w:rsidR="00354AE4" w:rsidRPr="00BA25FC" w:rsidRDefault="00354AE4" w:rsidP="00A032BF">
      <w:pPr>
        <w:pStyle w:val="Heading4"/>
      </w:pPr>
      <w:r w:rsidRPr="00BA25FC">
        <w:t>Support services:</w:t>
      </w:r>
    </w:p>
    <w:p w14:paraId="64593FFC" w14:textId="0658AEEE" w:rsidR="00266146" w:rsidRDefault="00266146" w:rsidP="00884DC3">
      <w:pPr>
        <w:pStyle w:val="Bulletlevel1"/>
        <w:numPr>
          <w:ilvl w:val="0"/>
          <w:numId w:val="0"/>
        </w:numPr>
      </w:pPr>
      <w:r w:rsidRPr="00E43138">
        <w:t xml:space="preserve">Specific community, social, leisure, and recreational supports </w:t>
      </w:r>
      <w:r w:rsidR="004C3020">
        <w:t>aimed a</w:t>
      </w:r>
      <w:r w:rsidR="00E167A4">
        <w:t>t</w:t>
      </w:r>
      <w:r w:rsidR="004C3020">
        <w:t xml:space="preserve"> </w:t>
      </w:r>
      <w:r w:rsidR="00E167A4">
        <w:t xml:space="preserve">enhancing protective factors and minimising risk factors for </w:t>
      </w:r>
      <w:r w:rsidR="000D0D90">
        <w:t>mental health and wellbeing.</w:t>
      </w:r>
    </w:p>
    <w:p w14:paraId="368FA1F6" w14:textId="3B01E975" w:rsidR="000D0D90" w:rsidRDefault="000D0D90" w:rsidP="00884DC3">
      <w:pPr>
        <w:pStyle w:val="Bulletlevel1"/>
        <w:numPr>
          <w:ilvl w:val="0"/>
          <w:numId w:val="0"/>
        </w:numPr>
      </w:pPr>
      <w:r>
        <w:t>Accommodations and supports</w:t>
      </w:r>
      <w:r w:rsidR="00B65F80">
        <w:t xml:space="preserve"> to minimise impacts of mental health symptoms and psychological distress on functioning</w:t>
      </w:r>
      <w:r w:rsidR="00295188">
        <w:t xml:space="preserve"> and/or to reduce impacts of stressors that may exacerbate symptoms or distress</w:t>
      </w:r>
      <w:r w:rsidR="00B65F80">
        <w:t>, including supports or accommodations at school or work</w:t>
      </w:r>
      <w:r w:rsidR="00B65F80" w:rsidRPr="0023269A">
        <w:t>.</w:t>
      </w:r>
    </w:p>
    <w:p w14:paraId="4EF89883" w14:textId="77777777" w:rsidR="00266146" w:rsidRPr="00E43138" w:rsidRDefault="00266146" w:rsidP="00884DC3">
      <w:pPr>
        <w:pStyle w:val="Bulletlevel1"/>
        <w:numPr>
          <w:ilvl w:val="0"/>
          <w:numId w:val="0"/>
        </w:numPr>
      </w:pPr>
      <w:r>
        <w:t>Supports targeting situational stressors, such as housing, legal support, financial support, relationship counselling parental/family focused education and support, and support for grief and loss.</w:t>
      </w:r>
    </w:p>
    <w:p w14:paraId="31FFBDFF" w14:textId="77777777" w:rsidR="00266146" w:rsidRPr="00E43138" w:rsidRDefault="00266146" w:rsidP="00884DC3">
      <w:pPr>
        <w:pStyle w:val="Bulletlevel1"/>
        <w:numPr>
          <w:ilvl w:val="0"/>
          <w:numId w:val="0"/>
        </w:numPr>
      </w:pPr>
      <w:r w:rsidRPr="00E43138">
        <w:t>Formal and informal individual and group peer support</w:t>
      </w:r>
      <w:r>
        <w:t xml:space="preserve"> for the person or their parent/caregiver (including online peer support forums and chats)</w:t>
      </w:r>
      <w:r w:rsidRPr="00E43138">
        <w:t>.</w:t>
      </w:r>
    </w:p>
    <w:p w14:paraId="3B28A266" w14:textId="77777777" w:rsidR="00354AE4" w:rsidRPr="00E43138" w:rsidRDefault="00354AE4" w:rsidP="00884DC3">
      <w:pPr>
        <w:pStyle w:val="Bulletlevel1"/>
        <w:numPr>
          <w:ilvl w:val="0"/>
          <w:numId w:val="0"/>
        </w:numPr>
      </w:pPr>
      <w:r w:rsidRPr="4DAD8E20">
        <w:t>Services and support focussed on connections with community and culture.</w:t>
      </w:r>
    </w:p>
    <w:p w14:paraId="20EAF6D4" w14:textId="77777777" w:rsidR="00354AE4" w:rsidRPr="00E43138" w:rsidRDefault="00354AE4" w:rsidP="00884DC3">
      <w:pPr>
        <w:pStyle w:val="Bulletlevel1"/>
        <w:numPr>
          <w:ilvl w:val="0"/>
          <w:numId w:val="0"/>
        </w:numPr>
      </w:pPr>
      <w:r w:rsidRPr="4DAD8E20">
        <w:t>Care coordination services, service navigation</w:t>
      </w:r>
      <w:r w:rsidR="00266146" w:rsidRPr="4DAD8E20">
        <w:t>,</w:t>
      </w:r>
      <w:r w:rsidRPr="4DAD8E20">
        <w:t xml:space="preserve"> and advocacy</w:t>
      </w:r>
      <w:r w:rsidR="003D5554">
        <w:t>.</w:t>
      </w:r>
    </w:p>
    <w:p w14:paraId="1BF5B359" w14:textId="77777777" w:rsidR="00354AE4" w:rsidRPr="00BA25FC" w:rsidRDefault="00354AE4" w:rsidP="00A032BF">
      <w:pPr>
        <w:pStyle w:val="Heading4"/>
      </w:pPr>
      <w:r w:rsidRPr="00BA25FC">
        <w:t>Referral criteria:</w:t>
      </w:r>
    </w:p>
    <w:p w14:paraId="3BEE3167" w14:textId="43AC1EB0" w:rsidR="00354AE4" w:rsidRPr="00551EEC" w:rsidRDefault="00FC5523" w:rsidP="00354AE4">
      <w:pPr>
        <w:rPr>
          <w:rFonts w:eastAsia="Calibri" w:cs="Arial"/>
          <w:szCs w:val="20"/>
        </w:rPr>
      </w:pPr>
      <w:r>
        <w:rPr>
          <w:rStyle w:val="normaltextrun"/>
          <w:rFonts w:cs="Arial"/>
          <w:color w:val="000000"/>
          <w:szCs w:val="20"/>
          <w:shd w:val="clear" w:color="auto" w:fill="FFFFFF"/>
        </w:rPr>
        <w:t xml:space="preserve">A </w:t>
      </w:r>
      <w:r w:rsidR="00551EEC">
        <w:rPr>
          <w:rStyle w:val="normaltextrun"/>
          <w:rFonts w:cs="Arial"/>
          <w:color w:val="000000"/>
          <w:szCs w:val="20"/>
          <w:shd w:val="clear" w:color="auto" w:fill="FFFFFF"/>
        </w:rPr>
        <w:t>person</w:t>
      </w:r>
      <w:r>
        <w:rPr>
          <w:rStyle w:val="normaltextrun"/>
          <w:rFonts w:cs="Arial"/>
          <w:color w:val="000000"/>
          <w:szCs w:val="20"/>
          <w:shd w:val="clear" w:color="auto" w:fill="FFFFFF"/>
        </w:rPr>
        <w:t xml:space="preserve"> suitable for this level of care typically has low or no concerns relating to harm and is usually experiencing mild symptoms/low levels of distress. </w:t>
      </w:r>
      <w:r w:rsidR="00354AE4" w:rsidRPr="00BA25FC">
        <w:rPr>
          <w:rFonts w:eastAsia="Calibri" w:cs="Arial"/>
          <w:szCs w:val="20"/>
        </w:rPr>
        <w:t xml:space="preserve">Symptoms have typically been present for a short time (less than </w:t>
      </w:r>
      <w:r w:rsidR="00E13CCE">
        <w:rPr>
          <w:rFonts w:eastAsia="Calibri" w:cs="Arial"/>
          <w:szCs w:val="20"/>
        </w:rPr>
        <w:t xml:space="preserve">three months for children and adolescents and less than </w:t>
      </w:r>
      <w:r w:rsidR="00354AE4" w:rsidRPr="00BA25FC">
        <w:rPr>
          <w:rFonts w:eastAsia="Calibri" w:cs="Arial"/>
          <w:szCs w:val="20"/>
        </w:rPr>
        <w:t>six months</w:t>
      </w:r>
      <w:r w:rsidR="00E13CCE">
        <w:rPr>
          <w:rFonts w:eastAsia="Calibri" w:cs="Arial"/>
          <w:szCs w:val="20"/>
        </w:rPr>
        <w:t xml:space="preserve"> for adults</w:t>
      </w:r>
      <w:r w:rsidR="000309B6">
        <w:rPr>
          <w:rFonts w:eastAsia="Calibri" w:cs="Arial"/>
          <w:szCs w:val="20"/>
        </w:rPr>
        <w:t xml:space="preserve"> and older adults</w:t>
      </w:r>
      <w:r w:rsidR="00354AE4" w:rsidRPr="00BA25FC">
        <w:rPr>
          <w:rFonts w:eastAsia="Calibri" w:cs="Arial"/>
          <w:szCs w:val="20"/>
        </w:rPr>
        <w:t xml:space="preserve">, but this may vary). The person is generally </w:t>
      </w:r>
      <w:r w:rsidR="00090597">
        <w:rPr>
          <w:rFonts w:eastAsia="Calibri" w:cs="Arial"/>
          <w:szCs w:val="20"/>
        </w:rPr>
        <w:t>experiencing only minor impacts on</w:t>
      </w:r>
      <w:r w:rsidR="00354AE4" w:rsidRPr="00BA25FC">
        <w:rPr>
          <w:rFonts w:eastAsia="Calibri" w:cs="Arial"/>
          <w:szCs w:val="20"/>
        </w:rPr>
        <w:t xml:space="preserve"> functioning </w:t>
      </w:r>
      <w:r w:rsidR="00090597">
        <w:rPr>
          <w:rFonts w:eastAsia="Calibri" w:cs="Arial"/>
          <w:szCs w:val="20"/>
        </w:rPr>
        <w:t>due to mental health symptoms or distress,</w:t>
      </w:r>
      <w:r w:rsidR="00354AE4" w:rsidRPr="00BA25FC">
        <w:rPr>
          <w:rFonts w:eastAsia="Calibri" w:cs="Arial"/>
          <w:szCs w:val="20"/>
        </w:rPr>
        <w:t xml:space="preserve"> but may </w:t>
      </w:r>
      <w:r w:rsidR="00EA394E">
        <w:rPr>
          <w:rFonts w:eastAsia="Calibri" w:cs="Arial"/>
          <w:szCs w:val="20"/>
        </w:rPr>
        <w:t>be struggling</w:t>
      </w:r>
      <w:r w:rsidR="00354AE4" w:rsidRPr="00BA25FC">
        <w:rPr>
          <w:rFonts w:eastAsia="Calibri" w:cs="Arial"/>
          <w:szCs w:val="20"/>
        </w:rPr>
        <w:t xml:space="preserve"> with motivation or engagement</w:t>
      </w:r>
      <w:r w:rsidR="0001081B">
        <w:rPr>
          <w:rFonts w:eastAsia="Calibri" w:cs="Arial"/>
          <w:szCs w:val="20"/>
        </w:rPr>
        <w:t xml:space="preserve"> or</w:t>
      </w:r>
      <w:r w:rsidR="00630433">
        <w:rPr>
          <w:rFonts w:eastAsia="Calibri" w:cs="Arial"/>
          <w:szCs w:val="20"/>
        </w:rPr>
        <w:t xml:space="preserve">, particularly for </w:t>
      </w:r>
      <w:r w:rsidR="00630433" w:rsidRPr="00551EEC">
        <w:rPr>
          <w:rFonts w:eastAsia="Calibri" w:cs="Arial"/>
          <w:szCs w:val="20"/>
        </w:rPr>
        <w:t xml:space="preserve">children and adolescents, may have </w:t>
      </w:r>
      <w:r w:rsidR="0001081B" w:rsidRPr="00551EEC">
        <w:rPr>
          <w:rStyle w:val="normaltextrun"/>
          <w:rFonts w:cs="Arial"/>
          <w:color w:val="000000"/>
          <w:szCs w:val="20"/>
          <w:shd w:val="clear" w:color="auto" w:fill="FFFFFF"/>
        </w:rPr>
        <w:t xml:space="preserve">limited/minimal/no family </w:t>
      </w:r>
      <w:r w:rsidR="006C6E2A" w:rsidRPr="00551EEC">
        <w:rPr>
          <w:rStyle w:val="normaltextrun"/>
          <w:rFonts w:cs="Arial"/>
          <w:color w:val="000000"/>
          <w:szCs w:val="20"/>
          <w:shd w:val="clear" w:color="auto" w:fill="FFFFFF"/>
        </w:rPr>
        <w:t>or</w:t>
      </w:r>
      <w:r w:rsidR="0001081B" w:rsidRPr="00551EEC">
        <w:rPr>
          <w:rStyle w:val="normaltextrun"/>
          <w:rFonts w:cs="Arial"/>
          <w:color w:val="000000"/>
          <w:szCs w:val="20"/>
          <w:shd w:val="clear" w:color="auto" w:fill="FFFFFF"/>
        </w:rPr>
        <w:t xml:space="preserve"> other supports – both of which contraindicate a referral to Level 1 care.</w:t>
      </w:r>
    </w:p>
    <w:p w14:paraId="3BEA0E9D" w14:textId="77777777" w:rsidR="00354AE4" w:rsidRPr="00BA25FC" w:rsidRDefault="00354AE4" w:rsidP="00354AE4">
      <w:pPr>
        <w:rPr>
          <w:rFonts w:eastAsia="Calibri" w:cs="Arial"/>
          <w:szCs w:val="20"/>
        </w:rPr>
      </w:pPr>
      <w:r w:rsidRPr="00551EEC">
        <w:rPr>
          <w:rFonts w:eastAsia="Calibri" w:cs="Arial"/>
          <w:szCs w:val="20"/>
        </w:rPr>
        <w:t>Complexity indicated by significant problems in Harm, Functioning or Co-existing Conditions should be considered contraindications for referral to Level 2 care and trigger a referral to Level 3 or higher.</w:t>
      </w:r>
    </w:p>
    <w:p w14:paraId="2E8F38F2" w14:textId="73EA29FA" w:rsidR="00354AE4" w:rsidRPr="004056CB" w:rsidRDefault="00354AE4" w:rsidP="005233A9">
      <w:pPr>
        <w:pStyle w:val="Heading3"/>
      </w:pPr>
      <w:bookmarkStart w:id="40" w:name="_Toc167782866"/>
      <w:r w:rsidRPr="004056CB">
        <w:t>Level 3 – Moderate-Intensity Services</w:t>
      </w:r>
      <w:bookmarkEnd w:id="40"/>
    </w:p>
    <w:p w14:paraId="53177494" w14:textId="0C0902DD" w:rsidR="00086553" w:rsidRDefault="00354AE4" w:rsidP="00A032BF">
      <w:pPr>
        <w:pStyle w:val="Heading4"/>
      </w:pPr>
      <w:r w:rsidRPr="00BA25FC">
        <w:t>Definition:</w:t>
      </w:r>
    </w:p>
    <w:p w14:paraId="47885FA7" w14:textId="697ADEDE" w:rsidR="00354AE4" w:rsidRPr="00BA25FC" w:rsidRDefault="00354AE4" w:rsidP="00354AE4">
      <w:pPr>
        <w:rPr>
          <w:rFonts w:eastAsia="Calibri"/>
        </w:rPr>
      </w:pPr>
      <w:r w:rsidRPr="00BA25FC">
        <w:rPr>
          <w:rFonts w:eastAsia="Calibri"/>
        </w:rPr>
        <w:t xml:space="preserve">Moderate-intensity services generally provide </w:t>
      </w:r>
      <w:r w:rsidR="00F03FC5">
        <w:rPr>
          <w:rFonts w:eastAsia="Calibri"/>
        </w:rPr>
        <w:t>a course (or repeated courses) of</w:t>
      </w:r>
      <w:r w:rsidRPr="00BA25FC">
        <w:rPr>
          <w:rFonts w:eastAsia="Calibri"/>
        </w:rPr>
        <w:t xml:space="preserve"> structured, reasonably frequent, and individually tailored </w:t>
      </w:r>
      <w:r w:rsidR="000A60FB">
        <w:rPr>
          <w:rFonts w:eastAsia="Calibri"/>
        </w:rPr>
        <w:t>treatment/intervention for mental health symptoms and psychological distress</w:t>
      </w:r>
      <w:r w:rsidRPr="00BA25FC">
        <w:rPr>
          <w:rFonts w:eastAsia="Calibri"/>
        </w:rPr>
        <w:t xml:space="preserve"> (</w:t>
      </w:r>
      <w:r w:rsidR="003F28CE" w:rsidRPr="00BA25FC">
        <w:rPr>
          <w:rFonts w:eastAsia="Calibri"/>
        </w:rPr>
        <w:t>e.g.,</w:t>
      </w:r>
      <w:r w:rsidR="003F28CE">
        <w:rPr>
          <w:rFonts w:eastAsia="Calibri"/>
        </w:rPr>
        <w:t xml:space="preserve"> </w:t>
      </w:r>
      <w:r w:rsidRPr="00BA25FC">
        <w:rPr>
          <w:rFonts w:eastAsia="Calibri"/>
        </w:rPr>
        <w:t>a defined number of regular psychological sessions).</w:t>
      </w:r>
      <w:r w:rsidR="00514568">
        <w:rPr>
          <w:rFonts w:eastAsia="Calibri"/>
        </w:rPr>
        <w:t xml:space="preserve"> </w:t>
      </w:r>
      <w:r w:rsidR="00FC2F8E">
        <w:rPr>
          <w:rFonts w:eastAsia="Calibri"/>
        </w:rPr>
        <w:t>Access to level 3 services typically requires a referral from a GP or mental health professional.</w:t>
      </w:r>
    </w:p>
    <w:p w14:paraId="46D869BE" w14:textId="5E0B78E6" w:rsidR="00086553" w:rsidRDefault="00354AE4" w:rsidP="00A032BF">
      <w:pPr>
        <w:pStyle w:val="Heading4"/>
      </w:pPr>
      <w:r w:rsidRPr="00BA25FC">
        <w:t>Care environment:</w:t>
      </w:r>
    </w:p>
    <w:p w14:paraId="55CA5BF0" w14:textId="6CAD292B" w:rsidR="00354AE4" w:rsidRPr="00AC6F94" w:rsidRDefault="00F03FC5" w:rsidP="00354AE4">
      <w:pPr>
        <w:rPr>
          <w:rFonts w:eastAsia="Calibri" w:cs="Arial"/>
          <w:szCs w:val="20"/>
        </w:rPr>
      </w:pPr>
      <w:r>
        <w:rPr>
          <w:rFonts w:eastAsia="Calibri"/>
        </w:rPr>
        <w:t xml:space="preserve">Moderate-intensity services are typically provided by mental health </w:t>
      </w:r>
      <w:r w:rsidR="0068633C">
        <w:rPr>
          <w:rFonts w:eastAsia="Calibri"/>
        </w:rPr>
        <w:t xml:space="preserve">professionals </w:t>
      </w:r>
      <w:r w:rsidR="00AC6F94">
        <w:rPr>
          <w:rFonts w:eastAsia="Calibri"/>
        </w:rPr>
        <w:t xml:space="preserve">in community settings </w:t>
      </w:r>
      <w:r w:rsidR="0068633C">
        <w:rPr>
          <w:rFonts w:eastAsia="Calibri"/>
        </w:rPr>
        <w:t>and can be face-to-face or via telehealth</w:t>
      </w:r>
      <w:r w:rsidR="00080D9D">
        <w:rPr>
          <w:rFonts w:eastAsia="Calibri"/>
        </w:rPr>
        <w:t xml:space="preserve"> (or a blend of the two)</w:t>
      </w:r>
      <w:r w:rsidR="00021427">
        <w:rPr>
          <w:rFonts w:eastAsia="Calibri"/>
        </w:rPr>
        <w:t xml:space="preserve"> and delivered to individuals or groups.</w:t>
      </w:r>
      <w:r w:rsidR="00D4477B">
        <w:rPr>
          <w:rFonts w:eastAsia="Calibri"/>
        </w:rPr>
        <w:t xml:space="preserve"> Some online </w:t>
      </w:r>
      <w:r w:rsidR="00422AF1">
        <w:rPr>
          <w:rFonts w:eastAsia="Calibri"/>
        </w:rPr>
        <w:t>treatment</w:t>
      </w:r>
      <w:r w:rsidR="004A5AA8">
        <w:rPr>
          <w:rFonts w:eastAsia="Calibri"/>
        </w:rPr>
        <w:t xml:space="preserve"> programs or courses</w:t>
      </w:r>
      <w:r w:rsidR="00D4477B">
        <w:rPr>
          <w:rFonts w:eastAsia="Calibri"/>
        </w:rPr>
        <w:t xml:space="preserve"> that </w:t>
      </w:r>
      <w:r w:rsidR="004A5AA8">
        <w:rPr>
          <w:rFonts w:eastAsia="Calibri"/>
        </w:rPr>
        <w:t xml:space="preserve">are accompanied by </w:t>
      </w:r>
      <w:r w:rsidR="00D4477B">
        <w:rPr>
          <w:rFonts w:eastAsia="Calibri"/>
        </w:rPr>
        <w:t>regular</w:t>
      </w:r>
      <w:r w:rsidR="00495A13">
        <w:rPr>
          <w:rFonts w:eastAsia="Calibri"/>
        </w:rPr>
        <w:t xml:space="preserve"> and tailored </w:t>
      </w:r>
      <w:r w:rsidR="004A5AA8">
        <w:rPr>
          <w:rFonts w:eastAsia="Calibri" w:cs="Arial"/>
          <w:szCs w:val="20"/>
        </w:rPr>
        <w:t>support delivered by</w:t>
      </w:r>
      <w:r w:rsidR="00495A13" w:rsidRPr="00BA25FC">
        <w:rPr>
          <w:rFonts w:eastAsia="Calibri" w:cs="Arial"/>
          <w:szCs w:val="20"/>
        </w:rPr>
        <w:t xml:space="preserve"> a </w:t>
      </w:r>
      <w:r w:rsidR="00495A13">
        <w:rPr>
          <w:rFonts w:eastAsia="Calibri" w:cs="Arial"/>
          <w:szCs w:val="20"/>
        </w:rPr>
        <w:t xml:space="preserve">qualified mental </w:t>
      </w:r>
      <w:r w:rsidR="00495A13" w:rsidRPr="00BA25FC">
        <w:rPr>
          <w:rFonts w:eastAsia="Calibri" w:cs="Arial"/>
          <w:szCs w:val="20"/>
        </w:rPr>
        <w:t>health professional</w:t>
      </w:r>
      <w:r w:rsidR="00495A13">
        <w:rPr>
          <w:rFonts w:eastAsia="Calibri" w:cs="Arial"/>
          <w:szCs w:val="20"/>
        </w:rPr>
        <w:t xml:space="preserve"> </w:t>
      </w:r>
      <w:r w:rsidR="00B236AF">
        <w:rPr>
          <w:rFonts w:eastAsia="Calibri" w:cs="Arial"/>
          <w:szCs w:val="20"/>
        </w:rPr>
        <w:t xml:space="preserve">may be considered </w:t>
      </w:r>
      <w:r w:rsidR="00163FA4">
        <w:rPr>
          <w:rFonts w:eastAsia="Calibri" w:cs="Arial"/>
          <w:szCs w:val="20"/>
        </w:rPr>
        <w:t>a</w:t>
      </w:r>
      <w:r w:rsidR="00B236AF">
        <w:rPr>
          <w:rFonts w:eastAsia="Calibri" w:cs="Arial"/>
          <w:szCs w:val="20"/>
        </w:rPr>
        <w:t xml:space="preserve"> Level 3 service</w:t>
      </w:r>
      <w:r w:rsidR="00163FA4">
        <w:rPr>
          <w:rFonts w:eastAsia="Calibri" w:cs="Arial"/>
          <w:szCs w:val="20"/>
        </w:rPr>
        <w:t>.</w:t>
      </w:r>
      <w:r w:rsidR="00AC6F94">
        <w:rPr>
          <w:rFonts w:eastAsia="Calibri" w:cs="Arial"/>
          <w:szCs w:val="20"/>
        </w:rPr>
        <w:t xml:space="preserve"> </w:t>
      </w:r>
      <w:r w:rsidR="00354AE4" w:rsidRPr="00BA25FC">
        <w:rPr>
          <w:rFonts w:eastAsia="Calibri"/>
        </w:rPr>
        <w:t xml:space="preserve">Services may </w:t>
      </w:r>
      <w:r w:rsidR="00AC6F94">
        <w:rPr>
          <w:rFonts w:eastAsia="Calibri"/>
        </w:rPr>
        <w:t>sometimes</w:t>
      </w:r>
      <w:r w:rsidR="00354AE4" w:rsidRPr="00BA25FC">
        <w:rPr>
          <w:rFonts w:eastAsia="Calibri"/>
        </w:rPr>
        <w:t xml:space="preserve"> be available in integrated settings (e.g., </w:t>
      </w:r>
      <w:r w:rsidR="00183770">
        <w:rPr>
          <w:rFonts w:eastAsia="Calibri"/>
        </w:rPr>
        <w:t xml:space="preserve">schools, </w:t>
      </w:r>
      <w:r w:rsidR="00354AE4" w:rsidRPr="00BA25FC">
        <w:rPr>
          <w:rFonts w:eastAsia="Calibri"/>
        </w:rPr>
        <w:t>community centres, and general practice)</w:t>
      </w:r>
      <w:r w:rsidR="00080D9D">
        <w:rPr>
          <w:rFonts w:eastAsia="Calibri"/>
        </w:rPr>
        <w:t>.</w:t>
      </w:r>
    </w:p>
    <w:p w14:paraId="4D9B4676" w14:textId="2BD18A9D" w:rsidR="004B42C9" w:rsidRDefault="006F6D3F" w:rsidP="00A032BF">
      <w:pPr>
        <w:pStyle w:val="Heading4"/>
      </w:pPr>
      <w:r w:rsidRPr="00BA25FC">
        <w:t xml:space="preserve">Core </w:t>
      </w:r>
      <w:r>
        <w:t>mental health treatment/intervention</w:t>
      </w:r>
      <w:r w:rsidRPr="00BA25FC">
        <w:t xml:space="preserve"> </w:t>
      </w:r>
      <w:r w:rsidR="00354AE4" w:rsidRPr="00BA25FC">
        <w:t>services:</w:t>
      </w:r>
    </w:p>
    <w:p w14:paraId="4F35F0F6" w14:textId="523B7ACC" w:rsidR="00354AE4" w:rsidRPr="00BA25FC" w:rsidRDefault="00354AE4" w:rsidP="00354AE4">
      <w:pPr>
        <w:rPr>
          <w:rFonts w:eastAsia="Calibri"/>
        </w:rPr>
      </w:pPr>
      <w:r w:rsidRPr="00BA25FC">
        <w:rPr>
          <w:rFonts w:eastAsia="Calibri"/>
        </w:rPr>
        <w:t xml:space="preserve">A comprehensive biopsychosocial assessment (if not already undertaken) is </w:t>
      </w:r>
      <w:r w:rsidR="00080D9D">
        <w:rPr>
          <w:rFonts w:eastAsia="Calibri"/>
        </w:rPr>
        <w:t>recommended</w:t>
      </w:r>
      <w:r w:rsidRPr="00BA25FC">
        <w:rPr>
          <w:rFonts w:eastAsia="Calibri"/>
        </w:rPr>
        <w:t xml:space="preserve"> for all people suited to this level of care.</w:t>
      </w:r>
      <w:r w:rsidR="00113AB6">
        <w:rPr>
          <w:rFonts w:eastAsia="Calibri"/>
        </w:rPr>
        <w:t xml:space="preserve"> This may be done as part of the initial assessment when the person presents to primary care with mental health symptoms and/or psychological </w:t>
      </w:r>
      <w:r w:rsidR="00183770">
        <w:rPr>
          <w:rFonts w:eastAsia="Calibri"/>
        </w:rPr>
        <w:t>distress or</w:t>
      </w:r>
      <w:r w:rsidR="00113AB6">
        <w:rPr>
          <w:rFonts w:eastAsia="Calibri"/>
        </w:rPr>
        <w:t xml:space="preserve"> </w:t>
      </w:r>
      <w:r w:rsidR="002246FC">
        <w:rPr>
          <w:rFonts w:eastAsia="Calibri"/>
        </w:rPr>
        <w:t>may occur at the service the person is referred to for assessment and/or intervention.</w:t>
      </w:r>
    </w:p>
    <w:p w14:paraId="5A3C4A7C" w14:textId="1E00B9CA" w:rsidR="00493C5D" w:rsidRPr="00BA25FC" w:rsidRDefault="00493C5D" w:rsidP="00354AE4">
      <w:pPr>
        <w:rPr>
          <w:rFonts w:eastAsia="Calibri"/>
        </w:rPr>
      </w:pPr>
      <w:r>
        <w:rPr>
          <w:rFonts w:eastAsia="Calibri"/>
        </w:rPr>
        <w:lastRenderedPageBreak/>
        <w:t>This level of care typically includes the involvement</w:t>
      </w:r>
      <w:r w:rsidR="007A409A">
        <w:rPr>
          <w:rFonts w:eastAsia="Calibri"/>
        </w:rPr>
        <w:t xml:space="preserve"> and coordination</w:t>
      </w:r>
      <w:r>
        <w:rPr>
          <w:rFonts w:eastAsia="Calibri"/>
        </w:rPr>
        <w:t xml:space="preserve"> of </w:t>
      </w:r>
      <w:r w:rsidR="000579A7">
        <w:rPr>
          <w:rFonts w:eastAsia="Calibri"/>
        </w:rPr>
        <w:t xml:space="preserve">more than one service provider, such as a GP </w:t>
      </w:r>
      <w:r w:rsidR="007A409A">
        <w:rPr>
          <w:rFonts w:eastAsia="Calibri"/>
        </w:rPr>
        <w:t xml:space="preserve">providing initial assessment and care coordination </w:t>
      </w:r>
      <w:r w:rsidR="000579A7">
        <w:rPr>
          <w:rFonts w:eastAsia="Calibri"/>
        </w:rPr>
        <w:t xml:space="preserve">and a mental health professional </w:t>
      </w:r>
      <w:r w:rsidR="007A409A">
        <w:rPr>
          <w:rFonts w:eastAsia="Calibri"/>
        </w:rPr>
        <w:t>(</w:t>
      </w:r>
      <w:r w:rsidR="000579A7">
        <w:rPr>
          <w:rFonts w:eastAsia="Calibri"/>
        </w:rPr>
        <w:t>such as a psychologist or psychiatrist</w:t>
      </w:r>
      <w:r w:rsidR="007A409A">
        <w:rPr>
          <w:rFonts w:eastAsia="Calibri"/>
        </w:rPr>
        <w:t xml:space="preserve">) delivering </w:t>
      </w:r>
      <w:r w:rsidR="003B2F31">
        <w:rPr>
          <w:rFonts w:eastAsia="Calibri"/>
        </w:rPr>
        <w:t>mental health treatment.</w:t>
      </w:r>
    </w:p>
    <w:p w14:paraId="0611AE85" w14:textId="5467B9B9" w:rsidR="00A73DA4" w:rsidRDefault="00354AE4" w:rsidP="00884DC3">
      <w:pPr>
        <w:pStyle w:val="Bulletlevel1"/>
        <w:numPr>
          <w:ilvl w:val="0"/>
          <w:numId w:val="0"/>
        </w:numPr>
      </w:pPr>
      <w:r w:rsidRPr="0023269A">
        <w:t>Evidence-informed, appropriate, and culturally safe psychological services</w:t>
      </w:r>
      <w:r w:rsidR="006E324D" w:rsidRPr="0023269A">
        <w:t xml:space="preserve"> delivered by a suitabl</w:t>
      </w:r>
      <w:r w:rsidR="00293F2E" w:rsidRPr="0023269A">
        <w:t>y</w:t>
      </w:r>
      <w:r w:rsidR="006E324D" w:rsidRPr="0023269A">
        <w:t xml:space="preserve"> qualified and experienced </w:t>
      </w:r>
      <w:r w:rsidR="000E6E44" w:rsidRPr="0023269A">
        <w:t xml:space="preserve">mental health </w:t>
      </w:r>
      <w:r w:rsidR="006E324D" w:rsidRPr="0023269A">
        <w:t>professional</w:t>
      </w:r>
      <w:r w:rsidR="00A73DA4">
        <w:t xml:space="preserve"> (</w:t>
      </w:r>
      <w:r w:rsidR="005008BE">
        <w:t>n</w:t>
      </w:r>
      <w:r w:rsidR="00A73DA4">
        <w:t>ote, ps</w:t>
      </w:r>
      <w:r w:rsidR="00A73DA4" w:rsidRPr="00A309BE">
        <w:t>ychoeducation</w:t>
      </w:r>
      <w:r w:rsidR="00A73DA4">
        <w:t xml:space="preserve"> is usually a part of services delivered, but is not considered a level 3 service </w:t>
      </w:r>
      <w:r w:rsidR="00E73FBF">
        <w:t>on its own).</w:t>
      </w:r>
    </w:p>
    <w:p w14:paraId="1DC5E4FD" w14:textId="67362C75" w:rsidR="00E248F1" w:rsidRPr="00E248F1" w:rsidRDefault="00E248F1" w:rsidP="00884DC3">
      <w:pPr>
        <w:pStyle w:val="Bulletlevel1"/>
        <w:numPr>
          <w:ilvl w:val="0"/>
          <w:numId w:val="0"/>
        </w:numPr>
        <w:rPr>
          <w:rStyle w:val="normaltextrun"/>
          <w:rFonts w:eastAsia="Calibri"/>
        </w:rPr>
      </w:pPr>
      <w:r w:rsidRPr="4DAD8E20">
        <w:rPr>
          <w:rStyle w:val="normaltextrun"/>
          <w:rFonts w:cs="Arial"/>
          <w:color w:val="000000"/>
          <w:shd w:val="clear" w:color="auto" w:fill="FFFFFF"/>
        </w:rPr>
        <w:t>Specialist mental health services</w:t>
      </w:r>
      <w:r w:rsidR="00FB2BC9">
        <w:rPr>
          <w:rStyle w:val="normaltextrun"/>
          <w:rFonts w:cs="Arial"/>
          <w:color w:val="000000"/>
          <w:shd w:val="clear" w:color="auto" w:fill="FFFFFF"/>
        </w:rPr>
        <w:t xml:space="preserve"> (including consultation or management by a </w:t>
      </w:r>
      <w:r w:rsidR="00CB2319">
        <w:rPr>
          <w:rStyle w:val="normaltextrun"/>
          <w:rFonts w:cs="Arial"/>
          <w:color w:val="000000"/>
          <w:shd w:val="clear" w:color="auto" w:fill="FFFFFF"/>
        </w:rPr>
        <w:t>psychiatrist</w:t>
      </w:r>
      <w:r w:rsidR="00FB2BC9">
        <w:rPr>
          <w:rStyle w:val="normaltextrun"/>
          <w:rFonts w:cs="Arial"/>
          <w:color w:val="000000"/>
          <w:shd w:val="clear" w:color="auto" w:fill="FFFFFF"/>
        </w:rPr>
        <w:t xml:space="preserve"> or state</w:t>
      </w:r>
      <w:r w:rsidR="00CB2319">
        <w:rPr>
          <w:rStyle w:val="normaltextrun"/>
          <w:rFonts w:cs="Arial"/>
          <w:color w:val="000000"/>
          <w:shd w:val="clear" w:color="auto" w:fill="FFFFFF"/>
        </w:rPr>
        <w:t>-based mental health team)</w:t>
      </w:r>
      <w:r w:rsidRPr="4DAD8E20">
        <w:rPr>
          <w:rStyle w:val="normaltextrun"/>
          <w:rFonts w:cs="Arial"/>
          <w:color w:val="000000"/>
          <w:shd w:val="clear" w:color="auto" w:fill="FFFFFF"/>
        </w:rPr>
        <w:t xml:space="preserve"> for assessment, management, consultation liaison, and advice if needed and in accordance with local assessment and care pathways.</w:t>
      </w:r>
    </w:p>
    <w:p w14:paraId="0A65E222" w14:textId="3FB297EE" w:rsidR="00354AE4" w:rsidRPr="0023269A" w:rsidRDefault="00354AE4" w:rsidP="00884DC3">
      <w:pPr>
        <w:pStyle w:val="Bulletlevel1"/>
        <w:numPr>
          <w:ilvl w:val="0"/>
          <w:numId w:val="0"/>
        </w:numPr>
      </w:pPr>
      <w:r w:rsidRPr="0023269A">
        <w:t>Diagnosis-specific services where indicated.</w:t>
      </w:r>
    </w:p>
    <w:p w14:paraId="2DF5E49F" w14:textId="77777777" w:rsidR="00277DA0" w:rsidRPr="00BA25FC" w:rsidRDefault="00277DA0" w:rsidP="00277DA0">
      <w:pPr>
        <w:pStyle w:val="Heading4"/>
      </w:pPr>
      <w:r w:rsidRPr="00BA25FC">
        <w:t xml:space="preserve">Other </w:t>
      </w:r>
      <w:r>
        <w:t>health</w:t>
      </w:r>
      <w:r w:rsidRPr="00BA25FC">
        <w:t xml:space="preserve"> services that may be required:</w:t>
      </w:r>
    </w:p>
    <w:p w14:paraId="4D5063A1" w14:textId="417B491F" w:rsidR="00277DA0" w:rsidRDefault="00277DA0" w:rsidP="00884DC3">
      <w:pPr>
        <w:pStyle w:val="Bulletlevel1"/>
        <w:numPr>
          <w:ilvl w:val="0"/>
          <w:numId w:val="0"/>
        </w:numPr>
      </w:pPr>
      <w:r w:rsidRPr="00A309BE">
        <w:t>A comprehensive physical health assessment and ongoing integrated management of physical health issues via a GP</w:t>
      </w:r>
      <w:r>
        <w:t xml:space="preserve"> and/or paediatrician or geriatrician.</w:t>
      </w:r>
    </w:p>
    <w:p w14:paraId="200AF65A" w14:textId="77777777" w:rsidR="00277DA0" w:rsidRPr="00266146" w:rsidRDefault="00277DA0" w:rsidP="00884DC3">
      <w:pPr>
        <w:pStyle w:val="Bulletlevel1"/>
        <w:numPr>
          <w:ilvl w:val="0"/>
          <w:numId w:val="0"/>
        </w:numPr>
      </w:pPr>
      <w:r>
        <w:t>Health promotion, l</w:t>
      </w:r>
      <w:r w:rsidRPr="00A309BE">
        <w:t xml:space="preserve">ifestyle </w:t>
      </w:r>
      <w:r>
        <w:t>interventions and social prescribing</w:t>
      </w:r>
      <w:r w:rsidRPr="00A309BE">
        <w:t xml:space="preserve"> (e.g., sleep hygiene, social exercise programs).</w:t>
      </w:r>
    </w:p>
    <w:p w14:paraId="2F3A6300" w14:textId="57629DA8" w:rsidR="00216184" w:rsidRDefault="00354AE4" w:rsidP="00614F90">
      <w:pPr>
        <w:pStyle w:val="Heading4"/>
      </w:pPr>
      <w:r w:rsidRPr="00A032BF">
        <w:t>Support services:</w:t>
      </w:r>
    </w:p>
    <w:p w14:paraId="454872B9" w14:textId="69DAB9D1" w:rsidR="00354AE4" w:rsidRPr="00614F90" w:rsidRDefault="00354AE4" w:rsidP="00A032BF">
      <w:pPr>
        <w:rPr>
          <w:rFonts w:eastAsia="Calibri"/>
        </w:rPr>
      </w:pPr>
      <w:r w:rsidRPr="00614F90">
        <w:rPr>
          <w:rFonts w:eastAsia="Calibri"/>
        </w:rPr>
        <w:t>Additional services are likely to be needed and may include:</w:t>
      </w:r>
    </w:p>
    <w:p w14:paraId="68D81E06" w14:textId="77777777" w:rsidR="0005572D" w:rsidRDefault="0005572D" w:rsidP="00AF6595">
      <w:pPr>
        <w:pStyle w:val="Bulletlevel1"/>
        <w:ind w:left="714"/>
      </w:pPr>
      <w:r>
        <w:t>Accommodations and supports to minimise impacts of mental health symptoms and psychological distress on functioning and/or to reduce impacts of stressors that may exacerbate symptoms or distress, including supports or accommodations at school or work</w:t>
      </w:r>
      <w:r w:rsidRPr="0023269A">
        <w:t>.</w:t>
      </w:r>
    </w:p>
    <w:p w14:paraId="650A0108" w14:textId="75554088" w:rsidR="0005572D" w:rsidRDefault="0005572D" w:rsidP="00AF6595">
      <w:pPr>
        <w:pStyle w:val="Bulletlevel1"/>
        <w:ind w:left="714"/>
      </w:pPr>
      <w:r w:rsidRPr="00E43138">
        <w:t xml:space="preserve">Specific community, social, leisure, and recreational supports </w:t>
      </w:r>
      <w:r>
        <w:t xml:space="preserve">aimed at </w:t>
      </w:r>
      <w:r w:rsidR="002D7B9D">
        <w:t>addressing factors that may be contributing to the onset or maintenance of the persons mental health symptoms or distress.</w:t>
      </w:r>
    </w:p>
    <w:p w14:paraId="4BD685C5" w14:textId="7AD39C4A" w:rsidR="0005572D" w:rsidRPr="00E43138" w:rsidRDefault="0005572D" w:rsidP="00AF6595">
      <w:pPr>
        <w:pStyle w:val="Bulletlevel1"/>
        <w:ind w:left="714"/>
      </w:pPr>
      <w:r>
        <w:t>Supports targeting situational stressors, such as housing, legal support, financial support, relationship counselling</w:t>
      </w:r>
      <w:r w:rsidR="00CD60B0">
        <w:t>,</w:t>
      </w:r>
      <w:r>
        <w:t xml:space="preserve"> parental/family focused education and support, and support for grief and loss.</w:t>
      </w:r>
    </w:p>
    <w:p w14:paraId="7FD6A5B0" w14:textId="77777777" w:rsidR="0005572D" w:rsidRPr="00E43138" w:rsidRDefault="0005572D" w:rsidP="00AF6595">
      <w:pPr>
        <w:pStyle w:val="Bulletlevel1"/>
        <w:ind w:left="714"/>
      </w:pPr>
      <w:r w:rsidRPr="00E43138">
        <w:t>Formal and informal individual and group peer support</w:t>
      </w:r>
      <w:r>
        <w:t xml:space="preserve"> for the person or their parent/caregiver (including online peer support forums and chats)</w:t>
      </w:r>
      <w:r w:rsidRPr="00E43138">
        <w:t>.</w:t>
      </w:r>
    </w:p>
    <w:p w14:paraId="689F49F2" w14:textId="77777777" w:rsidR="00354AE4" w:rsidRPr="0023269A" w:rsidRDefault="00354AE4" w:rsidP="00AF6595">
      <w:pPr>
        <w:pStyle w:val="Bulletlevel1"/>
        <w:ind w:left="714"/>
      </w:pPr>
      <w:r w:rsidRPr="0023269A">
        <w:t>Services and support focussed on connections with community and culture.</w:t>
      </w:r>
    </w:p>
    <w:p w14:paraId="2E583CF8" w14:textId="58865AA6" w:rsidR="00354AE4" w:rsidRPr="0023269A" w:rsidRDefault="00354AE4" w:rsidP="00AF6595">
      <w:pPr>
        <w:pStyle w:val="Bulletlevel1"/>
        <w:ind w:left="714"/>
      </w:pPr>
      <w:r w:rsidRPr="4DAD8E20">
        <w:t>Care coordination services, service navigation</w:t>
      </w:r>
      <w:r w:rsidR="0005572D" w:rsidRPr="4DAD8E20">
        <w:t>,</w:t>
      </w:r>
      <w:r w:rsidRPr="4DAD8E20">
        <w:t xml:space="preserve"> and advocacy</w:t>
      </w:r>
      <w:r w:rsidR="00F50D5E">
        <w:t>.</w:t>
      </w:r>
    </w:p>
    <w:p w14:paraId="12A46C97" w14:textId="77777777" w:rsidR="00354AE4" w:rsidRPr="00BA25FC" w:rsidRDefault="00354AE4" w:rsidP="00A032BF">
      <w:pPr>
        <w:pStyle w:val="Heading4"/>
      </w:pPr>
      <w:r w:rsidRPr="00BA25FC">
        <w:t>Referral criteria:</w:t>
      </w:r>
    </w:p>
    <w:p w14:paraId="007ECDE6" w14:textId="3AA63C42" w:rsidR="001E4A27" w:rsidRDefault="00354AE4" w:rsidP="00354AE4">
      <w:pPr>
        <w:rPr>
          <w:rFonts w:eastAsia="Calibri"/>
        </w:rPr>
      </w:pPr>
      <w:r w:rsidRPr="00BA25FC">
        <w:rPr>
          <w:rFonts w:eastAsia="Calibri"/>
        </w:rPr>
        <w:t xml:space="preserve">A person requiring this level of care is likely to be experiencing moderate </w:t>
      </w:r>
      <w:r w:rsidR="00FC0897">
        <w:rPr>
          <w:rFonts w:eastAsia="Calibri"/>
        </w:rPr>
        <w:t xml:space="preserve">to severe </w:t>
      </w:r>
      <w:r w:rsidRPr="00BA25FC">
        <w:rPr>
          <w:rFonts w:eastAsia="Calibri"/>
        </w:rPr>
        <w:t xml:space="preserve">symptoms </w:t>
      </w:r>
      <w:r w:rsidR="00B96E97">
        <w:rPr>
          <w:rFonts w:eastAsia="Calibri"/>
        </w:rPr>
        <w:t xml:space="preserve">and distress </w:t>
      </w:r>
      <w:r w:rsidRPr="00BA25FC">
        <w:rPr>
          <w:rFonts w:eastAsia="Calibri"/>
        </w:rPr>
        <w:t xml:space="preserve">that would meet the criteria for a </w:t>
      </w:r>
      <w:r w:rsidR="005C64AD">
        <w:rPr>
          <w:rFonts w:eastAsia="Calibri"/>
        </w:rPr>
        <w:t xml:space="preserve">mental health </w:t>
      </w:r>
      <w:r w:rsidRPr="00BA25FC">
        <w:rPr>
          <w:rFonts w:eastAsia="Calibri"/>
        </w:rPr>
        <w:t xml:space="preserve">diagnosis. Symptoms have </w:t>
      </w:r>
      <w:r w:rsidRPr="00855874">
        <w:rPr>
          <w:rFonts w:eastAsia="Calibri"/>
        </w:rPr>
        <w:t>typically</w:t>
      </w:r>
      <w:r w:rsidRPr="00BA25FC">
        <w:rPr>
          <w:rFonts w:eastAsia="Calibri"/>
        </w:rPr>
        <w:t xml:space="preserve"> been present for </w:t>
      </w:r>
      <w:r w:rsidR="005C64AD">
        <w:rPr>
          <w:rFonts w:eastAsia="Calibri"/>
        </w:rPr>
        <w:t xml:space="preserve">three months for children and adolescents or </w:t>
      </w:r>
      <w:r w:rsidRPr="00BA25FC">
        <w:rPr>
          <w:rFonts w:eastAsia="Calibri"/>
        </w:rPr>
        <w:t xml:space="preserve">six months or more </w:t>
      </w:r>
      <w:r w:rsidR="005C64AD">
        <w:rPr>
          <w:rFonts w:eastAsia="Calibri"/>
        </w:rPr>
        <w:t xml:space="preserve">for adults </w:t>
      </w:r>
      <w:r w:rsidR="006428A7">
        <w:rPr>
          <w:rFonts w:eastAsia="Calibri"/>
        </w:rPr>
        <w:t>and older adults</w:t>
      </w:r>
      <w:r w:rsidR="005C64AD">
        <w:rPr>
          <w:rFonts w:eastAsia="Calibri"/>
        </w:rPr>
        <w:t xml:space="preserve"> </w:t>
      </w:r>
      <w:r w:rsidRPr="00BA25FC">
        <w:rPr>
          <w:rFonts w:eastAsia="Calibri"/>
        </w:rPr>
        <w:t>(but this may vary).</w:t>
      </w:r>
    </w:p>
    <w:p w14:paraId="5E18EC32" w14:textId="4C730B81" w:rsidR="00BF2275" w:rsidRDefault="00354AE4" w:rsidP="00354AE4">
      <w:pPr>
        <w:rPr>
          <w:rFonts w:eastAsia="Calibri"/>
        </w:rPr>
      </w:pPr>
      <w:r w:rsidRPr="00BA25FC">
        <w:rPr>
          <w:rFonts w:eastAsia="Calibri"/>
        </w:rPr>
        <w:t xml:space="preserve">The initial assessment </w:t>
      </w:r>
      <w:r w:rsidR="000F548B">
        <w:rPr>
          <w:rFonts w:eastAsia="Calibri"/>
        </w:rPr>
        <w:t>may</w:t>
      </w:r>
      <w:r w:rsidRPr="00BA25FC">
        <w:rPr>
          <w:rFonts w:eastAsia="Calibri"/>
        </w:rPr>
        <w:t xml:space="preserve"> indicate problems </w:t>
      </w:r>
      <w:r w:rsidR="0065779F">
        <w:rPr>
          <w:rFonts w:eastAsia="Calibri"/>
        </w:rPr>
        <w:t>(but not very severe)</w:t>
      </w:r>
      <w:r w:rsidRPr="00BA25FC">
        <w:rPr>
          <w:rFonts w:eastAsia="Calibri"/>
        </w:rPr>
        <w:t xml:space="preserve"> present in </w:t>
      </w:r>
      <w:r w:rsidR="00CF3901">
        <w:rPr>
          <w:rFonts w:eastAsia="Calibri"/>
        </w:rPr>
        <w:t>d</w:t>
      </w:r>
      <w:r w:rsidR="00E9060F">
        <w:rPr>
          <w:rFonts w:eastAsia="Calibri"/>
        </w:rPr>
        <w:t xml:space="preserve">omain 1 – symptom severity and distress, </w:t>
      </w:r>
      <w:r w:rsidR="00CF3901">
        <w:rPr>
          <w:rFonts w:eastAsia="Calibri"/>
        </w:rPr>
        <w:t>d</w:t>
      </w:r>
      <w:r w:rsidR="00D0637F">
        <w:rPr>
          <w:rFonts w:eastAsia="Calibri"/>
        </w:rPr>
        <w:t xml:space="preserve">omain 2 - </w:t>
      </w:r>
      <w:r w:rsidRPr="00BA25FC">
        <w:rPr>
          <w:rFonts w:eastAsia="Calibri"/>
        </w:rPr>
        <w:t>harm,</w:t>
      </w:r>
      <w:r w:rsidR="00D0637F">
        <w:rPr>
          <w:rFonts w:eastAsia="Calibri"/>
        </w:rPr>
        <w:t xml:space="preserve"> </w:t>
      </w:r>
      <w:r w:rsidR="00CF3901">
        <w:rPr>
          <w:rFonts w:eastAsia="Calibri"/>
        </w:rPr>
        <w:t>d</w:t>
      </w:r>
      <w:r w:rsidR="00D0637F">
        <w:rPr>
          <w:rFonts w:eastAsia="Calibri"/>
        </w:rPr>
        <w:t xml:space="preserve">omain </w:t>
      </w:r>
      <w:r w:rsidR="00924BA7">
        <w:rPr>
          <w:rFonts w:eastAsia="Calibri"/>
        </w:rPr>
        <w:t>3</w:t>
      </w:r>
      <w:r w:rsidR="00D0637F">
        <w:rPr>
          <w:rFonts w:eastAsia="Calibri"/>
        </w:rPr>
        <w:t xml:space="preserve"> -</w:t>
      </w:r>
      <w:r w:rsidRPr="00BA25FC">
        <w:rPr>
          <w:rFonts w:eastAsia="Calibri"/>
        </w:rPr>
        <w:t xml:space="preserve"> functioning or </w:t>
      </w:r>
      <w:r w:rsidR="00CF3901">
        <w:rPr>
          <w:rFonts w:eastAsia="Calibri"/>
        </w:rPr>
        <w:t>d</w:t>
      </w:r>
      <w:r w:rsidR="00D0637F">
        <w:rPr>
          <w:rFonts w:eastAsia="Calibri"/>
        </w:rPr>
        <w:t xml:space="preserve">omain </w:t>
      </w:r>
      <w:r w:rsidR="00924BA7">
        <w:rPr>
          <w:rFonts w:eastAsia="Calibri"/>
        </w:rPr>
        <w:t>4</w:t>
      </w:r>
      <w:r w:rsidR="00D0637F">
        <w:rPr>
          <w:rFonts w:eastAsia="Calibri"/>
        </w:rPr>
        <w:t xml:space="preserve"> -</w:t>
      </w:r>
      <w:r w:rsidRPr="00BA25FC">
        <w:rPr>
          <w:rFonts w:eastAsia="Calibri"/>
        </w:rPr>
        <w:t xml:space="preserve"> impact of co-existing conditions </w:t>
      </w:r>
      <w:r w:rsidR="0065779F">
        <w:rPr>
          <w:rFonts w:eastAsia="Calibri"/>
        </w:rPr>
        <w:t>(</w:t>
      </w:r>
      <w:r w:rsidR="001867F9">
        <w:rPr>
          <w:rFonts w:eastAsia="Calibri"/>
        </w:rPr>
        <w:t>a</w:t>
      </w:r>
      <w:r w:rsidR="00D0637F">
        <w:rPr>
          <w:rFonts w:eastAsia="Calibri"/>
        </w:rPr>
        <w:t xml:space="preserve"> very</w:t>
      </w:r>
      <w:r w:rsidRPr="00BA25FC">
        <w:rPr>
          <w:rFonts w:eastAsia="Calibri"/>
        </w:rPr>
        <w:t xml:space="preserve"> severe </w:t>
      </w:r>
      <w:r w:rsidR="00D0637F">
        <w:rPr>
          <w:rFonts w:eastAsia="Calibri"/>
        </w:rPr>
        <w:t xml:space="preserve">rating on </w:t>
      </w:r>
      <w:r w:rsidR="00D0637F" w:rsidRPr="00EC4CDF">
        <w:rPr>
          <w:rFonts w:eastAsia="Calibri"/>
        </w:rPr>
        <w:t>domains</w:t>
      </w:r>
      <w:r w:rsidR="0065779F">
        <w:rPr>
          <w:rFonts w:eastAsia="Calibri"/>
        </w:rPr>
        <w:t xml:space="preserve"> </w:t>
      </w:r>
      <w:r w:rsidR="00C85957">
        <w:rPr>
          <w:rFonts w:eastAsia="Calibri"/>
        </w:rPr>
        <w:t xml:space="preserve">1, 2 or 3 </w:t>
      </w:r>
      <w:r w:rsidR="0065779F">
        <w:rPr>
          <w:rFonts w:eastAsia="Calibri"/>
        </w:rPr>
        <w:t>would</w:t>
      </w:r>
      <w:r w:rsidRPr="00BA25FC">
        <w:rPr>
          <w:rFonts w:eastAsia="Calibri"/>
        </w:rPr>
        <w:t xml:space="preserve"> trigger consideration of a referral to Level 5</w:t>
      </w:r>
      <w:r w:rsidR="00CD2B2D">
        <w:rPr>
          <w:rFonts w:eastAsia="Calibri"/>
        </w:rPr>
        <w:t>)</w:t>
      </w:r>
      <w:r w:rsidRPr="00BA25FC">
        <w:rPr>
          <w:rFonts w:eastAsia="Calibri"/>
        </w:rPr>
        <w:t>.</w:t>
      </w:r>
    </w:p>
    <w:p w14:paraId="48E69161" w14:textId="3CA13159" w:rsidR="00354AE4" w:rsidRPr="00BA25FC" w:rsidRDefault="00354AE4" w:rsidP="00354AE4">
      <w:pPr>
        <w:rPr>
          <w:rFonts w:eastAsia="Calibri"/>
        </w:rPr>
      </w:pPr>
      <w:r w:rsidRPr="00BA25FC">
        <w:rPr>
          <w:rFonts w:eastAsia="Calibri"/>
        </w:rPr>
        <w:t xml:space="preserve">People experiencing moderate to severe </w:t>
      </w:r>
      <w:r w:rsidR="00CD2B2D">
        <w:rPr>
          <w:rFonts w:eastAsia="Calibri"/>
        </w:rPr>
        <w:t xml:space="preserve">mental health </w:t>
      </w:r>
      <w:r w:rsidRPr="00BA25FC">
        <w:rPr>
          <w:rFonts w:eastAsia="Calibri"/>
        </w:rPr>
        <w:t xml:space="preserve">symptoms </w:t>
      </w:r>
      <w:r w:rsidR="00CD2B2D">
        <w:rPr>
          <w:rFonts w:eastAsia="Calibri"/>
        </w:rPr>
        <w:t>but</w:t>
      </w:r>
      <w:r w:rsidRPr="00BA25FC">
        <w:rPr>
          <w:rFonts w:eastAsia="Calibri"/>
        </w:rPr>
        <w:t xml:space="preserve"> mild to moderate problems associated with</w:t>
      </w:r>
      <w:r w:rsidR="00BB2E42">
        <w:rPr>
          <w:rFonts w:eastAsia="Calibri"/>
        </w:rPr>
        <w:t xml:space="preserve"> </w:t>
      </w:r>
      <w:r w:rsidR="00272ADE">
        <w:rPr>
          <w:rFonts w:eastAsia="Calibri"/>
        </w:rPr>
        <w:t>domain</w:t>
      </w:r>
      <w:r w:rsidR="00BB2E42">
        <w:rPr>
          <w:rFonts w:eastAsia="Calibri"/>
        </w:rPr>
        <w:t xml:space="preserve"> 2</w:t>
      </w:r>
      <w:r w:rsidR="008B657E">
        <w:rPr>
          <w:rFonts w:eastAsia="Calibri"/>
        </w:rPr>
        <w:t xml:space="preserve"> - </w:t>
      </w:r>
      <w:r w:rsidR="00272ADE">
        <w:rPr>
          <w:rFonts w:eastAsia="Calibri"/>
        </w:rPr>
        <w:t>h</w:t>
      </w:r>
      <w:r w:rsidRPr="00BA25FC">
        <w:rPr>
          <w:rFonts w:eastAsia="Calibri"/>
        </w:rPr>
        <w:t xml:space="preserve">arm, </w:t>
      </w:r>
      <w:r w:rsidR="00272ADE">
        <w:rPr>
          <w:rFonts w:eastAsia="Calibri"/>
        </w:rPr>
        <w:t>domain</w:t>
      </w:r>
      <w:r w:rsidR="008B657E">
        <w:rPr>
          <w:rFonts w:eastAsia="Calibri"/>
        </w:rPr>
        <w:t xml:space="preserve"> 3 </w:t>
      </w:r>
      <w:r w:rsidR="00272ADE">
        <w:rPr>
          <w:rFonts w:eastAsia="Calibri"/>
        </w:rPr>
        <w:t>–</w:t>
      </w:r>
      <w:r w:rsidR="00A25454">
        <w:rPr>
          <w:rFonts w:eastAsia="Calibri"/>
        </w:rPr>
        <w:t xml:space="preserve"> </w:t>
      </w:r>
      <w:r w:rsidR="00272ADE">
        <w:rPr>
          <w:rFonts w:eastAsia="Calibri"/>
        </w:rPr>
        <w:t>f</w:t>
      </w:r>
      <w:r w:rsidRPr="00BA25FC">
        <w:rPr>
          <w:rFonts w:eastAsia="Calibri"/>
        </w:rPr>
        <w:t>unctioning</w:t>
      </w:r>
      <w:r w:rsidR="00272ADE">
        <w:rPr>
          <w:rFonts w:eastAsia="Calibri"/>
        </w:rPr>
        <w:t>,</w:t>
      </w:r>
      <w:r w:rsidRPr="00BA25FC">
        <w:rPr>
          <w:rFonts w:eastAsia="Calibri"/>
        </w:rPr>
        <w:t xml:space="preserve"> and </w:t>
      </w:r>
      <w:r w:rsidR="00272ADE">
        <w:rPr>
          <w:rFonts w:eastAsia="Calibri"/>
        </w:rPr>
        <w:t>domain</w:t>
      </w:r>
      <w:r w:rsidR="008B657E">
        <w:rPr>
          <w:rFonts w:eastAsia="Calibri"/>
        </w:rPr>
        <w:t xml:space="preserve"> 4 - </w:t>
      </w:r>
      <w:r w:rsidR="00272ADE">
        <w:rPr>
          <w:rFonts w:eastAsia="Calibri"/>
        </w:rPr>
        <w:t>i</w:t>
      </w:r>
      <w:r w:rsidRPr="00BA25FC">
        <w:rPr>
          <w:rFonts w:eastAsia="Calibri"/>
        </w:rPr>
        <w:t xml:space="preserve">mpact of </w:t>
      </w:r>
      <w:r w:rsidR="00272ADE">
        <w:rPr>
          <w:rFonts w:eastAsia="Calibri"/>
        </w:rPr>
        <w:t>c</w:t>
      </w:r>
      <w:r w:rsidRPr="00BA25FC">
        <w:rPr>
          <w:rFonts w:eastAsia="Calibri"/>
        </w:rPr>
        <w:t xml:space="preserve">o-existing </w:t>
      </w:r>
      <w:r w:rsidR="00272ADE">
        <w:rPr>
          <w:rFonts w:eastAsia="Calibri"/>
        </w:rPr>
        <w:t>c</w:t>
      </w:r>
      <w:r w:rsidRPr="00BA25FC">
        <w:rPr>
          <w:rFonts w:eastAsia="Calibri"/>
        </w:rPr>
        <w:t>onditions are usually suitable for this level of care.</w:t>
      </w:r>
    </w:p>
    <w:p w14:paraId="2BAF6B15" w14:textId="06F92996" w:rsidR="00354AE4" w:rsidRPr="001636D5" w:rsidRDefault="00086553" w:rsidP="005233A9">
      <w:pPr>
        <w:pStyle w:val="Heading3"/>
      </w:pPr>
      <w:bookmarkStart w:id="41" w:name="_Toc167782867"/>
      <w:r w:rsidRPr="001636D5">
        <w:t>L</w:t>
      </w:r>
      <w:r w:rsidR="00354AE4" w:rsidRPr="001636D5">
        <w:t>evel 4 – High-Intensity Services</w:t>
      </w:r>
      <w:bookmarkEnd w:id="41"/>
    </w:p>
    <w:p w14:paraId="29B6C088" w14:textId="6A2217BF" w:rsidR="001636D5" w:rsidRDefault="00354AE4" w:rsidP="00EB4FA0">
      <w:pPr>
        <w:pStyle w:val="Heading4"/>
      </w:pPr>
      <w:r w:rsidRPr="00BA25FC">
        <w:t>Definition:</w:t>
      </w:r>
    </w:p>
    <w:p w14:paraId="03ABD81A" w14:textId="613F37C5" w:rsidR="00354AE4" w:rsidRPr="00BA25FC" w:rsidRDefault="00354AE4" w:rsidP="00354AE4">
      <w:pPr>
        <w:rPr>
          <w:rFonts w:eastAsia="Calibri" w:cs="Arial"/>
          <w:szCs w:val="20"/>
        </w:rPr>
      </w:pPr>
      <w:r w:rsidRPr="00BA25FC">
        <w:rPr>
          <w:rFonts w:eastAsia="Calibri" w:cs="Arial"/>
          <w:szCs w:val="20"/>
        </w:rPr>
        <w:t>High-intensity services include periods of intensive service that usually involve multi-disciplinary support and care coordination as multiple services are likely to be involved.</w:t>
      </w:r>
      <w:r w:rsidR="00543F3E">
        <w:rPr>
          <w:rFonts w:eastAsia="Calibri" w:cs="Arial"/>
          <w:szCs w:val="20"/>
        </w:rPr>
        <w:t xml:space="preserve"> Services </w:t>
      </w:r>
      <w:r w:rsidR="00EC531D">
        <w:rPr>
          <w:rFonts w:eastAsia="Calibri" w:cs="Arial"/>
          <w:szCs w:val="20"/>
        </w:rPr>
        <w:t>may need to be provided over a long period of time</w:t>
      </w:r>
      <w:r w:rsidR="007D2B37">
        <w:rPr>
          <w:rFonts w:eastAsia="Calibri" w:cs="Arial"/>
          <w:szCs w:val="20"/>
        </w:rPr>
        <w:t xml:space="preserve"> or periodically</w:t>
      </w:r>
      <w:r w:rsidR="009519C3">
        <w:rPr>
          <w:rFonts w:eastAsia="Calibri" w:cs="Arial"/>
          <w:szCs w:val="20"/>
        </w:rPr>
        <w:t xml:space="preserve"> as a person’s mental health fluctuates</w:t>
      </w:r>
      <w:r w:rsidR="00EC531D">
        <w:rPr>
          <w:rFonts w:eastAsia="Calibri" w:cs="Arial"/>
          <w:szCs w:val="20"/>
        </w:rPr>
        <w:t>.</w:t>
      </w:r>
      <w:r w:rsidRPr="00BA25FC">
        <w:rPr>
          <w:rFonts w:eastAsia="Calibri" w:cs="Arial"/>
          <w:szCs w:val="20"/>
        </w:rPr>
        <w:t xml:space="preserve"> Level 4 is usually designed to support people experiencing severe symptoms</w:t>
      </w:r>
      <w:r w:rsidR="009519C3">
        <w:rPr>
          <w:rFonts w:eastAsia="Calibri" w:cs="Arial"/>
          <w:szCs w:val="20"/>
        </w:rPr>
        <w:t xml:space="preserve"> (</w:t>
      </w:r>
      <w:r w:rsidR="00287F4A">
        <w:rPr>
          <w:rFonts w:eastAsia="Calibri" w:cs="Arial"/>
          <w:szCs w:val="20"/>
        </w:rPr>
        <w:t>d</w:t>
      </w:r>
      <w:r w:rsidR="009519C3">
        <w:rPr>
          <w:rFonts w:eastAsia="Calibri" w:cs="Arial"/>
          <w:szCs w:val="20"/>
        </w:rPr>
        <w:t>omain 1)</w:t>
      </w:r>
      <w:r w:rsidRPr="00BA25FC">
        <w:rPr>
          <w:rFonts w:eastAsia="Calibri" w:cs="Arial"/>
          <w:szCs w:val="20"/>
        </w:rPr>
        <w:t>, significant functional impairment</w:t>
      </w:r>
      <w:r w:rsidR="009519C3">
        <w:rPr>
          <w:rFonts w:eastAsia="Calibri" w:cs="Arial"/>
          <w:szCs w:val="20"/>
        </w:rPr>
        <w:t xml:space="preserve"> (</w:t>
      </w:r>
      <w:r w:rsidR="00287F4A">
        <w:rPr>
          <w:rFonts w:eastAsia="Calibri" w:cs="Arial"/>
          <w:szCs w:val="20"/>
        </w:rPr>
        <w:t>d</w:t>
      </w:r>
      <w:r w:rsidR="009519C3">
        <w:rPr>
          <w:rFonts w:eastAsia="Calibri" w:cs="Arial"/>
          <w:szCs w:val="20"/>
        </w:rPr>
        <w:t>omain 3)</w:t>
      </w:r>
      <w:r w:rsidRPr="00BA25FC">
        <w:rPr>
          <w:rFonts w:eastAsia="Calibri" w:cs="Arial"/>
          <w:szCs w:val="20"/>
        </w:rPr>
        <w:t>, or significant concerns about harm</w:t>
      </w:r>
      <w:r w:rsidR="009519C3">
        <w:rPr>
          <w:rFonts w:eastAsia="Calibri" w:cs="Arial"/>
          <w:szCs w:val="20"/>
        </w:rPr>
        <w:t xml:space="preserve"> (</w:t>
      </w:r>
      <w:r w:rsidR="00287F4A">
        <w:rPr>
          <w:rFonts w:eastAsia="Calibri" w:cs="Arial"/>
          <w:szCs w:val="20"/>
        </w:rPr>
        <w:t>d</w:t>
      </w:r>
      <w:r w:rsidR="009519C3">
        <w:rPr>
          <w:rFonts w:eastAsia="Calibri" w:cs="Arial"/>
          <w:szCs w:val="20"/>
        </w:rPr>
        <w:t>omain 2)</w:t>
      </w:r>
      <w:r w:rsidRPr="00BA25FC">
        <w:rPr>
          <w:rFonts w:eastAsia="Calibri" w:cs="Arial"/>
          <w:szCs w:val="20"/>
        </w:rPr>
        <w:t>.</w:t>
      </w:r>
    </w:p>
    <w:p w14:paraId="4EF12B09" w14:textId="38F5F69E" w:rsidR="001636D5" w:rsidRDefault="00354AE4" w:rsidP="00EB4FA0">
      <w:pPr>
        <w:pStyle w:val="Heading4"/>
      </w:pPr>
      <w:r w:rsidRPr="00BA25FC">
        <w:lastRenderedPageBreak/>
        <w:t>Care environment:</w:t>
      </w:r>
    </w:p>
    <w:p w14:paraId="728E1E41" w14:textId="21CD708A" w:rsidR="00354AE4" w:rsidRPr="00BA25FC" w:rsidRDefault="0049749D" w:rsidP="00354AE4">
      <w:pPr>
        <w:rPr>
          <w:rFonts w:eastAsia="Calibri" w:cs="Arial"/>
          <w:szCs w:val="20"/>
        </w:rPr>
      </w:pPr>
      <w:r>
        <w:rPr>
          <w:rFonts w:eastAsia="Calibri"/>
        </w:rPr>
        <w:t xml:space="preserve">High-intensity services are typically provided by mental health professionals in community </w:t>
      </w:r>
      <w:r w:rsidR="00A90BFC">
        <w:rPr>
          <w:rFonts w:eastAsia="Calibri"/>
        </w:rPr>
        <w:t>settings but</w:t>
      </w:r>
      <w:r w:rsidR="00072E81">
        <w:rPr>
          <w:rFonts w:eastAsia="Calibri"/>
        </w:rPr>
        <w:t xml:space="preserve"> can </w:t>
      </w:r>
      <w:r w:rsidR="00A90BFC">
        <w:rPr>
          <w:rFonts w:eastAsia="Calibri"/>
        </w:rPr>
        <w:t xml:space="preserve">also </w:t>
      </w:r>
      <w:r w:rsidR="00072E81">
        <w:rPr>
          <w:rFonts w:eastAsia="Calibri"/>
        </w:rPr>
        <w:t>be delivered in hospital or via hospital out-patient programs</w:t>
      </w:r>
      <w:r w:rsidR="00BC62FC">
        <w:rPr>
          <w:rFonts w:eastAsia="Calibri"/>
        </w:rPr>
        <w:t xml:space="preserve"> (usually voluntary programs)</w:t>
      </w:r>
      <w:r w:rsidR="00072E81">
        <w:rPr>
          <w:rFonts w:eastAsia="Calibri"/>
        </w:rPr>
        <w:t xml:space="preserve">. </w:t>
      </w:r>
      <w:r w:rsidR="00A90BFC">
        <w:rPr>
          <w:rFonts w:eastAsia="Calibri"/>
        </w:rPr>
        <w:t>This service level can also include</w:t>
      </w:r>
      <w:r w:rsidR="00354AE4">
        <w:rPr>
          <w:rFonts w:eastAsia="Calibri"/>
        </w:rPr>
        <w:t xml:space="preserve"> outreach</w:t>
      </w:r>
      <w:r w:rsidR="00354AE4" w:rsidRPr="00BA25FC">
        <w:rPr>
          <w:rFonts w:eastAsia="Calibri" w:cs="Arial"/>
          <w:szCs w:val="20"/>
        </w:rPr>
        <w:t xml:space="preserve"> to the person within their home or another environment</w:t>
      </w:r>
      <w:r w:rsidR="00602096">
        <w:rPr>
          <w:rFonts w:eastAsia="Calibri" w:cs="Arial"/>
          <w:szCs w:val="20"/>
        </w:rPr>
        <w:t xml:space="preserve"> (</w:t>
      </w:r>
      <w:r w:rsidR="005F3709">
        <w:rPr>
          <w:rFonts w:eastAsia="Calibri" w:cs="Arial"/>
          <w:szCs w:val="20"/>
        </w:rPr>
        <w:t>e.g., school, community services and general practice)</w:t>
      </w:r>
      <w:r w:rsidR="00354AE4" w:rsidRPr="00BA25FC">
        <w:rPr>
          <w:rFonts w:eastAsia="Calibri" w:cs="Arial"/>
          <w:szCs w:val="20"/>
        </w:rPr>
        <w:t>.</w:t>
      </w:r>
    </w:p>
    <w:p w14:paraId="28C2A3E3" w14:textId="6ABC19FE" w:rsidR="001636D5" w:rsidRDefault="006F6D3F" w:rsidP="00EB4FA0">
      <w:pPr>
        <w:pStyle w:val="Heading4"/>
      </w:pPr>
      <w:r w:rsidRPr="00BA25FC">
        <w:t xml:space="preserve">Core </w:t>
      </w:r>
      <w:r>
        <w:t>mental health treatment/intervention</w:t>
      </w:r>
      <w:r w:rsidRPr="00BA25FC">
        <w:t xml:space="preserve"> </w:t>
      </w:r>
      <w:r w:rsidR="00354AE4" w:rsidRPr="00BA25FC">
        <w:t>services:</w:t>
      </w:r>
    </w:p>
    <w:p w14:paraId="19A4879B" w14:textId="319BC35D" w:rsidR="00D5000F" w:rsidRDefault="00D5000F" w:rsidP="00354AE4">
      <w:pPr>
        <w:rPr>
          <w:rFonts w:eastAsia="Calibri"/>
        </w:rPr>
      </w:pPr>
      <w:r w:rsidRPr="00BA25FC">
        <w:rPr>
          <w:rFonts w:eastAsia="Calibri"/>
        </w:rPr>
        <w:t xml:space="preserve">A comprehensive biopsychosocial assessment (if not already undertaken) is </w:t>
      </w:r>
      <w:r>
        <w:rPr>
          <w:rFonts w:eastAsia="Calibri"/>
        </w:rPr>
        <w:t>recommended</w:t>
      </w:r>
      <w:r w:rsidRPr="00BA25FC">
        <w:rPr>
          <w:rFonts w:eastAsia="Calibri"/>
        </w:rPr>
        <w:t xml:space="preserve"> for all people suited to this level of care.</w:t>
      </w:r>
      <w:r>
        <w:rPr>
          <w:rFonts w:eastAsia="Calibri"/>
        </w:rPr>
        <w:t xml:space="preserve"> This may be done as part of the initial assessment when the person presents to primary care with mental health symptoms and/or psychological distress or may occur at the service the person is referred to for assessment and/or intervention.</w:t>
      </w:r>
    </w:p>
    <w:p w14:paraId="38E2DB5D" w14:textId="4E795134" w:rsidR="00AE23B0" w:rsidRPr="00A32AEA" w:rsidRDefault="00E00CBF" w:rsidP="00354AE4">
      <w:pPr>
        <w:rPr>
          <w:rFonts w:eastAsia="Calibri"/>
        </w:rPr>
      </w:pPr>
      <w:r>
        <w:rPr>
          <w:rFonts w:eastAsia="Calibri"/>
        </w:rPr>
        <w:t>As noted above, s</w:t>
      </w:r>
      <w:r w:rsidR="00AE23B0">
        <w:rPr>
          <w:rFonts w:eastAsia="Calibri"/>
        </w:rPr>
        <w:t xml:space="preserve">ervices at this level typically </w:t>
      </w:r>
      <w:r w:rsidR="00AE23B0" w:rsidRPr="00BA25FC">
        <w:rPr>
          <w:rFonts w:eastAsia="Calibri" w:cs="Arial"/>
          <w:szCs w:val="20"/>
        </w:rPr>
        <w:t>involve multi-disciplinary support and care coordination as multiple services are likely to be involved.</w:t>
      </w:r>
      <w:r w:rsidR="000D5D36">
        <w:rPr>
          <w:rFonts w:eastAsia="Calibri" w:cs="Arial"/>
          <w:szCs w:val="20"/>
        </w:rPr>
        <w:t xml:space="preserve"> Care coordination may be managed by the GP, psychiatrist</w:t>
      </w:r>
      <w:r w:rsidR="00D62430">
        <w:rPr>
          <w:rFonts w:eastAsia="Calibri" w:cs="Arial"/>
          <w:szCs w:val="20"/>
        </w:rPr>
        <w:t xml:space="preserve">, </w:t>
      </w:r>
      <w:r w:rsidR="000D5D36">
        <w:rPr>
          <w:rFonts w:eastAsia="Calibri" w:cs="Arial"/>
          <w:szCs w:val="20"/>
        </w:rPr>
        <w:t>paediatrician</w:t>
      </w:r>
      <w:r w:rsidR="00454459">
        <w:rPr>
          <w:rFonts w:eastAsia="Calibri" w:cs="Arial"/>
          <w:szCs w:val="20"/>
        </w:rPr>
        <w:t>,</w:t>
      </w:r>
      <w:r w:rsidR="000D5D36">
        <w:rPr>
          <w:rFonts w:eastAsia="Calibri" w:cs="Arial"/>
          <w:szCs w:val="20"/>
        </w:rPr>
        <w:t xml:space="preserve"> or state</w:t>
      </w:r>
      <w:r w:rsidR="000E2174">
        <w:rPr>
          <w:rFonts w:eastAsia="Calibri" w:cs="Arial"/>
          <w:szCs w:val="20"/>
        </w:rPr>
        <w:t xml:space="preserve">-based </w:t>
      </w:r>
      <w:r w:rsidR="00D62430">
        <w:rPr>
          <w:rFonts w:eastAsia="Calibri" w:cs="Arial"/>
          <w:szCs w:val="20"/>
        </w:rPr>
        <w:t>community mental health team.</w:t>
      </w:r>
    </w:p>
    <w:p w14:paraId="73FB479A" w14:textId="15B22A63" w:rsidR="00A02E70" w:rsidRDefault="00A02E70" w:rsidP="00884DC3">
      <w:pPr>
        <w:pStyle w:val="Bulletlevel1"/>
        <w:numPr>
          <w:ilvl w:val="0"/>
          <w:numId w:val="0"/>
        </w:numPr>
      </w:pPr>
      <w:r w:rsidRPr="0023269A">
        <w:t>Evidence-informed, appropriate, and culturally safe psychological services delivered by a suitably qualified and experienced mental health professional</w:t>
      </w:r>
      <w:r>
        <w:t>.</w:t>
      </w:r>
    </w:p>
    <w:p w14:paraId="1E74D30E" w14:textId="6647646B" w:rsidR="00354AE4" w:rsidRDefault="002A4E5D" w:rsidP="00884DC3">
      <w:pPr>
        <w:pStyle w:val="Bulletlevel1"/>
        <w:numPr>
          <w:ilvl w:val="0"/>
          <w:numId w:val="0"/>
        </w:numPr>
      </w:pPr>
      <w:r>
        <w:t>P</w:t>
      </w:r>
      <w:r w:rsidR="00354AE4" w:rsidRPr="00A06D0E">
        <w:t>sychiat</w:t>
      </w:r>
      <w:r w:rsidR="00A02E70">
        <w:t>ric</w:t>
      </w:r>
      <w:r w:rsidR="00354AE4" w:rsidRPr="00A06D0E">
        <w:t xml:space="preserve"> opinion, referral, management</w:t>
      </w:r>
      <w:r w:rsidR="00424A8D">
        <w:t>, including medication management,</w:t>
      </w:r>
      <w:r w:rsidR="00354AE4" w:rsidRPr="00A06D0E">
        <w:t xml:space="preserve"> and</w:t>
      </w:r>
      <w:r>
        <w:t>/or</w:t>
      </w:r>
      <w:r w:rsidR="00354AE4" w:rsidRPr="00A06D0E">
        <w:t xml:space="preserve"> treatment.</w:t>
      </w:r>
    </w:p>
    <w:p w14:paraId="22AD3E01" w14:textId="77777777" w:rsidR="00A02E70" w:rsidRPr="00E248F1" w:rsidRDefault="00A02E70" w:rsidP="00884DC3">
      <w:pPr>
        <w:pStyle w:val="Bulletlevel1"/>
        <w:numPr>
          <w:ilvl w:val="0"/>
          <w:numId w:val="0"/>
        </w:numPr>
        <w:rPr>
          <w:rStyle w:val="normaltextrun"/>
          <w:rFonts w:eastAsia="Calibri"/>
        </w:rPr>
      </w:pPr>
      <w:r w:rsidRPr="4DAD8E20">
        <w:rPr>
          <w:rStyle w:val="normaltextrun"/>
          <w:rFonts w:cs="Arial"/>
          <w:color w:val="000000"/>
          <w:shd w:val="clear" w:color="auto" w:fill="FFFFFF"/>
        </w:rPr>
        <w:t>Specialist mental health services</w:t>
      </w:r>
      <w:r>
        <w:rPr>
          <w:rStyle w:val="normaltextrun"/>
          <w:rFonts w:cs="Arial"/>
          <w:color w:val="000000"/>
          <w:shd w:val="clear" w:color="auto" w:fill="FFFFFF"/>
        </w:rPr>
        <w:t xml:space="preserve"> (including consultation or management by a psychiatrist or state-based mental health team)</w:t>
      </w:r>
      <w:r w:rsidRPr="4DAD8E20">
        <w:rPr>
          <w:rStyle w:val="normaltextrun"/>
          <w:rFonts w:cs="Arial"/>
          <w:color w:val="000000"/>
          <w:shd w:val="clear" w:color="auto" w:fill="FFFFFF"/>
        </w:rPr>
        <w:t xml:space="preserve"> for assessment, management, consultation liaison, and advice if needed and in accordance with local assessment and care pathways.</w:t>
      </w:r>
    </w:p>
    <w:p w14:paraId="5EE560D6" w14:textId="0D5CA143" w:rsidR="00A02E70" w:rsidRDefault="00B030D1" w:rsidP="00884DC3">
      <w:pPr>
        <w:pStyle w:val="Bulletlevel1"/>
        <w:numPr>
          <w:ilvl w:val="0"/>
          <w:numId w:val="0"/>
        </w:numPr>
      </w:pPr>
      <w:r>
        <w:t>May include periods of in-patient or out-patient hospital services.</w:t>
      </w:r>
    </w:p>
    <w:p w14:paraId="02D174D7" w14:textId="209A68CF" w:rsidR="00354AE4" w:rsidRPr="00A06D0E" w:rsidRDefault="00354AE4" w:rsidP="00884DC3">
      <w:pPr>
        <w:pStyle w:val="Bulletlevel1"/>
        <w:numPr>
          <w:ilvl w:val="0"/>
          <w:numId w:val="0"/>
        </w:numPr>
      </w:pPr>
      <w:r w:rsidRPr="00A06D0E">
        <w:t>Diagnosis-specific services where indicated.</w:t>
      </w:r>
    </w:p>
    <w:p w14:paraId="46C87310" w14:textId="77777777" w:rsidR="006F6D3F" w:rsidRPr="00BA25FC" w:rsidRDefault="006F6D3F" w:rsidP="006F6D3F">
      <w:pPr>
        <w:pStyle w:val="Heading4"/>
      </w:pPr>
      <w:r w:rsidRPr="00BA25FC">
        <w:t xml:space="preserve">Other </w:t>
      </w:r>
      <w:r>
        <w:t>health</w:t>
      </w:r>
      <w:r w:rsidRPr="00BA25FC">
        <w:t xml:space="preserve"> services that may be required:</w:t>
      </w:r>
    </w:p>
    <w:p w14:paraId="1F0D326E" w14:textId="54FEF574" w:rsidR="003B2F31" w:rsidRDefault="003B2F31" w:rsidP="00884DC3">
      <w:pPr>
        <w:pStyle w:val="Bulletlevel1"/>
        <w:numPr>
          <w:ilvl w:val="0"/>
          <w:numId w:val="0"/>
        </w:numPr>
      </w:pPr>
      <w:r w:rsidRPr="00A309BE">
        <w:t>A comprehensive physical health assessment and ongoing integrated management of physical health issues via a GP</w:t>
      </w:r>
      <w:r>
        <w:t xml:space="preserve"> and/or paediatrician or geriatrician.</w:t>
      </w:r>
    </w:p>
    <w:p w14:paraId="585458E9" w14:textId="77777777" w:rsidR="003B2F31" w:rsidRPr="00266146" w:rsidRDefault="003B2F31" w:rsidP="00884DC3">
      <w:pPr>
        <w:pStyle w:val="Bulletlevel1"/>
        <w:numPr>
          <w:ilvl w:val="0"/>
          <w:numId w:val="0"/>
        </w:numPr>
      </w:pPr>
      <w:r>
        <w:t>Health promotion, l</w:t>
      </w:r>
      <w:r w:rsidRPr="00A309BE">
        <w:t xml:space="preserve">ifestyle </w:t>
      </w:r>
      <w:r>
        <w:t>interventions and social prescribing</w:t>
      </w:r>
      <w:r w:rsidRPr="00A309BE">
        <w:t xml:space="preserve"> (e.g., sleep hygiene, social exercise programs).</w:t>
      </w:r>
    </w:p>
    <w:p w14:paraId="2EB1A860" w14:textId="11E4F2B0" w:rsidR="00216184" w:rsidRDefault="00FA6E67" w:rsidP="00002ABB">
      <w:pPr>
        <w:pStyle w:val="Heading4"/>
      </w:pPr>
      <w:r w:rsidRPr="00EB4FA0">
        <w:t>Support services:</w:t>
      </w:r>
    </w:p>
    <w:p w14:paraId="6A603E6C" w14:textId="173F013D" w:rsidR="00FA6E67" w:rsidRPr="00002ABB" w:rsidRDefault="00FA6E67" w:rsidP="00EB4FA0">
      <w:pPr>
        <w:rPr>
          <w:rFonts w:eastAsia="Calibri"/>
        </w:rPr>
      </w:pPr>
      <w:r w:rsidRPr="00002ABB">
        <w:rPr>
          <w:rFonts w:eastAsia="Calibri"/>
        </w:rPr>
        <w:t>Additional services are likely to be needed and may include:</w:t>
      </w:r>
    </w:p>
    <w:p w14:paraId="51E72683" w14:textId="11F9AC51" w:rsidR="00A7013C" w:rsidRDefault="00A7013C" w:rsidP="00AF6595">
      <w:pPr>
        <w:pStyle w:val="Bulletlevel1"/>
        <w:ind w:left="714"/>
      </w:pPr>
      <w:r w:rsidRPr="00E43138">
        <w:t xml:space="preserve">Specific community, social, leisure, and recreational supports </w:t>
      </w:r>
      <w:r>
        <w:t>aimed at addressing factors that may be contributing to the onset or maintenance of the person</w:t>
      </w:r>
      <w:r w:rsidR="00B97D31">
        <w:t>’</w:t>
      </w:r>
      <w:r>
        <w:t xml:space="preserve">s mental health symptoms or distress or that the person may </w:t>
      </w:r>
      <w:proofErr w:type="gramStart"/>
      <w:r>
        <w:t>experience difficult</w:t>
      </w:r>
      <w:r w:rsidR="00D679F0">
        <w:t>y</w:t>
      </w:r>
      <w:proofErr w:type="gramEnd"/>
      <w:r>
        <w:t xml:space="preserve"> with due to their mental health, such </w:t>
      </w:r>
      <w:r w:rsidRPr="0030195D">
        <w:rPr>
          <w:rFonts w:cs="Arial"/>
          <w:sz w:val="21"/>
          <w:szCs w:val="21"/>
        </w:rPr>
        <w:t xml:space="preserve">services to help people manage daily activities, </w:t>
      </w:r>
      <w:r w:rsidR="00840F18" w:rsidRPr="0030195D">
        <w:rPr>
          <w:rFonts w:cs="Arial"/>
          <w:sz w:val="21"/>
          <w:szCs w:val="21"/>
        </w:rPr>
        <w:t>rebuild,</w:t>
      </w:r>
      <w:r w:rsidRPr="0030195D">
        <w:rPr>
          <w:rFonts w:cs="Arial"/>
          <w:sz w:val="21"/>
          <w:szCs w:val="21"/>
        </w:rPr>
        <w:t xml:space="preserve"> and maintain connections, build social skills and participate in education and employment</w:t>
      </w:r>
      <w:r>
        <w:rPr>
          <w:rFonts w:cs="Arial"/>
          <w:sz w:val="21"/>
          <w:szCs w:val="21"/>
        </w:rPr>
        <w:t>.</w:t>
      </w:r>
    </w:p>
    <w:p w14:paraId="67E677D7" w14:textId="389FCEDB" w:rsidR="0019281C" w:rsidRDefault="0019281C" w:rsidP="00AF6595">
      <w:pPr>
        <w:pStyle w:val="Bulletlevel1"/>
        <w:ind w:left="714"/>
      </w:pPr>
      <w:r>
        <w:t>Accommodations and supports to minimise impacts of mental health symptoms and psychological distress on functioning and/or to reduce impacts of stressors that may exacerbate symptoms or distress, including supports or accommodations at school or work</w:t>
      </w:r>
      <w:r w:rsidRPr="0023269A">
        <w:t>.</w:t>
      </w:r>
    </w:p>
    <w:p w14:paraId="337C312F" w14:textId="7CF54FF2" w:rsidR="0019281C" w:rsidRPr="00E43138" w:rsidRDefault="0019281C" w:rsidP="00AF6595">
      <w:pPr>
        <w:pStyle w:val="Bulletlevel1"/>
        <w:ind w:left="714"/>
      </w:pPr>
      <w:r>
        <w:t>Supports targeting situational stressors, such as housing, legal support, financial support, relationship counselling</w:t>
      </w:r>
      <w:r w:rsidR="002907F7">
        <w:t>,</w:t>
      </w:r>
      <w:r>
        <w:t xml:space="preserve"> parental/family focused education and support, and support for grief and loss.</w:t>
      </w:r>
    </w:p>
    <w:p w14:paraId="3E779E6F" w14:textId="77777777" w:rsidR="0019281C" w:rsidRPr="00E43138" w:rsidRDefault="0019281C" w:rsidP="00AF6595">
      <w:pPr>
        <w:pStyle w:val="Bulletlevel1"/>
        <w:ind w:left="714"/>
      </w:pPr>
      <w:r w:rsidRPr="00E43138">
        <w:t>Formal and informal individual and group peer support</w:t>
      </w:r>
      <w:r>
        <w:t xml:space="preserve"> for the person or their parent/caregiver (including online peer support forums and chats)</w:t>
      </w:r>
      <w:r w:rsidRPr="00E43138">
        <w:t>.</w:t>
      </w:r>
    </w:p>
    <w:p w14:paraId="0E05D14F" w14:textId="77777777" w:rsidR="00FA6E67" w:rsidRPr="0023269A" w:rsidRDefault="00FA6E67" w:rsidP="00AF6595">
      <w:pPr>
        <w:pStyle w:val="Bulletlevel1"/>
        <w:ind w:left="714"/>
      </w:pPr>
      <w:r w:rsidRPr="0023269A">
        <w:t>Services and support focussed on connections with community and culture.</w:t>
      </w:r>
    </w:p>
    <w:p w14:paraId="103B7408" w14:textId="77777777" w:rsidR="00FA6E67" w:rsidRPr="0023269A" w:rsidRDefault="00FA6E67" w:rsidP="00AF6595">
      <w:pPr>
        <w:pStyle w:val="Bulletlevel1"/>
        <w:ind w:left="714"/>
      </w:pPr>
      <w:r w:rsidRPr="4DAD8E20">
        <w:t>Care coordination services, service navigation</w:t>
      </w:r>
      <w:r w:rsidR="0019281C" w:rsidRPr="4DAD8E20">
        <w:t>,</w:t>
      </w:r>
      <w:r w:rsidRPr="4DAD8E20">
        <w:t xml:space="preserve"> and advocacy</w:t>
      </w:r>
      <w:r w:rsidR="0033267D">
        <w:t>.</w:t>
      </w:r>
    </w:p>
    <w:p w14:paraId="7C72B3CC" w14:textId="11D43755" w:rsidR="00354AE4" w:rsidRPr="00BA25FC" w:rsidRDefault="00354AE4" w:rsidP="00EB4FA0">
      <w:pPr>
        <w:pStyle w:val="Heading4"/>
      </w:pPr>
      <w:r w:rsidRPr="00BA25FC">
        <w:t>Referral criteria:</w:t>
      </w:r>
    </w:p>
    <w:p w14:paraId="5768829B" w14:textId="68F6A62B" w:rsidR="00354AE4" w:rsidRPr="00A41194" w:rsidRDefault="00354AE4" w:rsidP="33C95311">
      <w:pPr>
        <w:rPr>
          <w:rFonts w:ascii="Calibri" w:eastAsia="Calibri" w:hAnsi="Calibri"/>
        </w:rPr>
      </w:pPr>
      <w:r w:rsidRPr="33C95311">
        <w:rPr>
          <w:rFonts w:eastAsia="Calibri" w:cs="Arial"/>
        </w:rPr>
        <w:t xml:space="preserve">A person requiring this level of care usually has </w:t>
      </w:r>
      <w:r w:rsidR="00146752" w:rsidRPr="33C95311">
        <w:rPr>
          <w:rFonts w:eastAsia="Calibri" w:cs="Arial"/>
        </w:rPr>
        <w:t>severe</w:t>
      </w:r>
      <w:r w:rsidRPr="33C95311">
        <w:rPr>
          <w:rFonts w:eastAsia="Calibri" w:cs="Arial"/>
        </w:rPr>
        <w:t xml:space="preserve"> symptoms</w:t>
      </w:r>
      <w:r w:rsidR="0091389C" w:rsidRPr="33C95311">
        <w:rPr>
          <w:rFonts w:eastAsia="Calibri" w:cs="Arial"/>
        </w:rPr>
        <w:t xml:space="preserve">. </w:t>
      </w:r>
      <w:r w:rsidRPr="33C95311">
        <w:rPr>
          <w:rFonts w:eastAsia="Calibri" w:cs="Arial"/>
        </w:rPr>
        <w:t xml:space="preserve">A person with a severe presentation is likely to be experiencing moderate or higher problems associated with </w:t>
      </w:r>
      <w:r w:rsidR="00272ADE" w:rsidRPr="33C95311">
        <w:rPr>
          <w:rFonts w:eastAsia="Calibri"/>
        </w:rPr>
        <w:t>domain</w:t>
      </w:r>
      <w:r w:rsidR="005119B2" w:rsidRPr="33C95311">
        <w:rPr>
          <w:rFonts w:eastAsia="Calibri"/>
        </w:rPr>
        <w:t xml:space="preserve"> 2 - </w:t>
      </w:r>
      <w:r w:rsidR="00272ADE" w:rsidRPr="33C95311">
        <w:rPr>
          <w:rFonts w:eastAsia="Calibri"/>
        </w:rPr>
        <w:t>h</w:t>
      </w:r>
      <w:r w:rsidR="005119B2" w:rsidRPr="33C95311">
        <w:rPr>
          <w:rFonts w:eastAsia="Calibri"/>
        </w:rPr>
        <w:t xml:space="preserve">arm, </w:t>
      </w:r>
      <w:r>
        <w:br/>
      </w:r>
      <w:r w:rsidR="00272ADE" w:rsidRPr="33C95311">
        <w:rPr>
          <w:rFonts w:eastAsia="Calibri"/>
        </w:rPr>
        <w:t>domain</w:t>
      </w:r>
      <w:r w:rsidR="005119B2" w:rsidRPr="33C95311">
        <w:rPr>
          <w:rFonts w:eastAsia="Calibri"/>
        </w:rPr>
        <w:t xml:space="preserve"> 3 </w:t>
      </w:r>
      <w:r w:rsidR="5577C611" w:rsidRPr="33C95311">
        <w:rPr>
          <w:rFonts w:eastAsia="Calibri"/>
        </w:rPr>
        <w:t>-–</w:t>
      </w:r>
      <w:r w:rsidR="00272ADE" w:rsidRPr="33C95311">
        <w:rPr>
          <w:rFonts w:eastAsia="Calibri"/>
        </w:rPr>
        <w:t>f</w:t>
      </w:r>
      <w:r w:rsidR="005119B2" w:rsidRPr="33C95311">
        <w:rPr>
          <w:rFonts w:eastAsia="Calibri"/>
        </w:rPr>
        <w:t>unctioning</w:t>
      </w:r>
      <w:r w:rsidR="00272ADE" w:rsidRPr="33C95311">
        <w:rPr>
          <w:rFonts w:eastAsia="Calibri"/>
        </w:rPr>
        <w:t>,</w:t>
      </w:r>
      <w:r w:rsidR="005119B2" w:rsidRPr="33C95311">
        <w:rPr>
          <w:rFonts w:eastAsia="Calibri"/>
        </w:rPr>
        <w:t xml:space="preserve"> and </w:t>
      </w:r>
      <w:r w:rsidR="00272ADE" w:rsidRPr="33C95311">
        <w:rPr>
          <w:rFonts w:eastAsia="Calibri"/>
        </w:rPr>
        <w:t>domain</w:t>
      </w:r>
      <w:r w:rsidR="005119B2" w:rsidRPr="33C95311">
        <w:rPr>
          <w:rFonts w:eastAsia="Calibri"/>
        </w:rPr>
        <w:t xml:space="preserve"> 4 - </w:t>
      </w:r>
      <w:r w:rsidR="00272ADE" w:rsidRPr="33C95311">
        <w:rPr>
          <w:rFonts w:eastAsia="Calibri"/>
        </w:rPr>
        <w:t>i</w:t>
      </w:r>
      <w:r w:rsidR="005119B2" w:rsidRPr="33C95311">
        <w:rPr>
          <w:rFonts w:eastAsia="Calibri"/>
        </w:rPr>
        <w:t xml:space="preserve">mpact of </w:t>
      </w:r>
      <w:r w:rsidR="00272ADE" w:rsidRPr="33C95311">
        <w:rPr>
          <w:rFonts w:eastAsia="Calibri"/>
        </w:rPr>
        <w:t>c</w:t>
      </w:r>
      <w:r w:rsidR="005119B2" w:rsidRPr="33C95311">
        <w:rPr>
          <w:rFonts w:eastAsia="Calibri"/>
        </w:rPr>
        <w:t xml:space="preserve">o-existing </w:t>
      </w:r>
      <w:r w:rsidR="00272ADE" w:rsidRPr="33C95311">
        <w:rPr>
          <w:rFonts w:eastAsia="Calibri"/>
        </w:rPr>
        <w:t>c</w:t>
      </w:r>
      <w:r w:rsidR="005119B2" w:rsidRPr="33C95311">
        <w:rPr>
          <w:rFonts w:eastAsia="Calibri"/>
        </w:rPr>
        <w:t>onditions</w:t>
      </w:r>
      <w:r w:rsidRPr="33C95311">
        <w:rPr>
          <w:rFonts w:eastAsia="Calibri" w:cs="Arial"/>
        </w:rPr>
        <w:t xml:space="preserve">. Where problems are assessed as </w:t>
      </w:r>
      <w:r w:rsidRPr="33C95311">
        <w:rPr>
          <w:rFonts w:eastAsia="Calibri" w:cs="Arial"/>
        </w:rPr>
        <w:lastRenderedPageBreak/>
        <w:t xml:space="preserve">very severe in </w:t>
      </w:r>
      <w:r w:rsidR="00272ADE" w:rsidRPr="33C95311">
        <w:rPr>
          <w:rFonts w:eastAsia="Calibri" w:cs="Arial"/>
        </w:rPr>
        <w:t>domain</w:t>
      </w:r>
      <w:r w:rsidR="005119B2" w:rsidRPr="33C95311">
        <w:rPr>
          <w:rFonts w:eastAsia="Calibri" w:cs="Arial"/>
        </w:rPr>
        <w:t xml:space="preserve"> 1 - </w:t>
      </w:r>
      <w:r w:rsidR="00272ADE" w:rsidRPr="33C95311">
        <w:rPr>
          <w:rFonts w:eastAsia="Calibri" w:cs="Arial"/>
        </w:rPr>
        <w:t>s</w:t>
      </w:r>
      <w:r w:rsidRPr="33C95311">
        <w:rPr>
          <w:rFonts w:eastAsia="Calibri" w:cs="Arial"/>
        </w:rPr>
        <w:t>ymptom</w:t>
      </w:r>
      <w:r w:rsidR="007726DC" w:rsidRPr="33C95311">
        <w:rPr>
          <w:rFonts w:eastAsia="Calibri" w:cs="Arial"/>
        </w:rPr>
        <w:t xml:space="preserve"> </w:t>
      </w:r>
      <w:r w:rsidR="006B2E7F" w:rsidRPr="33C95311">
        <w:rPr>
          <w:rFonts w:eastAsia="Calibri" w:cs="Arial"/>
        </w:rPr>
        <w:t>s</w:t>
      </w:r>
      <w:r w:rsidR="007726DC" w:rsidRPr="33C95311">
        <w:rPr>
          <w:rFonts w:eastAsia="Calibri" w:cs="Arial"/>
        </w:rPr>
        <w:t>everity</w:t>
      </w:r>
      <w:r w:rsidR="006B2E7F" w:rsidRPr="33C95311">
        <w:rPr>
          <w:rFonts w:eastAsia="Calibri" w:cs="Arial"/>
        </w:rPr>
        <w:t xml:space="preserve"> and distress</w:t>
      </w:r>
      <w:r w:rsidR="00272ADE" w:rsidRPr="33C95311">
        <w:rPr>
          <w:rFonts w:eastAsia="Calibri" w:cs="Arial"/>
        </w:rPr>
        <w:t>,</w:t>
      </w:r>
      <w:r w:rsidR="008F3F23" w:rsidRPr="33C95311">
        <w:rPr>
          <w:rFonts w:eastAsia="Calibri"/>
        </w:rPr>
        <w:t xml:space="preserve"> </w:t>
      </w:r>
      <w:r w:rsidR="00272ADE" w:rsidRPr="33C95311">
        <w:rPr>
          <w:rFonts w:eastAsia="Calibri"/>
        </w:rPr>
        <w:t>domain</w:t>
      </w:r>
      <w:r w:rsidR="008F3F23" w:rsidRPr="33C95311">
        <w:rPr>
          <w:rFonts w:eastAsia="Calibri"/>
        </w:rPr>
        <w:t xml:space="preserve"> 2 </w:t>
      </w:r>
      <w:r w:rsidR="1E69F0C2" w:rsidRPr="33C95311">
        <w:rPr>
          <w:rFonts w:eastAsia="Calibri"/>
        </w:rPr>
        <w:t>-</w:t>
      </w:r>
      <w:r w:rsidR="008F3F23" w:rsidRPr="33C95311">
        <w:rPr>
          <w:rFonts w:eastAsia="Calibri"/>
        </w:rPr>
        <w:t xml:space="preserve"> </w:t>
      </w:r>
      <w:r w:rsidR="00272ADE" w:rsidRPr="33C95311">
        <w:rPr>
          <w:rFonts w:eastAsia="Calibri"/>
        </w:rPr>
        <w:t>h</w:t>
      </w:r>
      <w:r w:rsidR="008F3F23" w:rsidRPr="33C95311">
        <w:rPr>
          <w:rFonts w:eastAsia="Calibri"/>
        </w:rPr>
        <w:t>arm</w:t>
      </w:r>
      <w:r w:rsidR="00272ADE" w:rsidRPr="33C95311">
        <w:rPr>
          <w:rFonts w:eastAsia="Calibri"/>
        </w:rPr>
        <w:t>,</w:t>
      </w:r>
      <w:r w:rsidR="008F3F23" w:rsidRPr="33C95311">
        <w:rPr>
          <w:rFonts w:eastAsia="Calibri"/>
        </w:rPr>
        <w:t xml:space="preserve"> and </w:t>
      </w:r>
      <w:r w:rsidR="00272ADE" w:rsidRPr="33C95311">
        <w:rPr>
          <w:rFonts w:eastAsia="Calibri"/>
        </w:rPr>
        <w:t>domain</w:t>
      </w:r>
      <w:r w:rsidR="008F3F23" w:rsidRPr="33C95311">
        <w:rPr>
          <w:rFonts w:eastAsia="Calibri"/>
        </w:rPr>
        <w:t xml:space="preserve"> 3</w:t>
      </w:r>
      <w:r w:rsidR="1601998D" w:rsidRPr="33C95311">
        <w:rPr>
          <w:rFonts w:eastAsia="Calibri"/>
        </w:rPr>
        <w:t xml:space="preserve"> </w:t>
      </w:r>
      <w:r w:rsidR="008F3F23" w:rsidRPr="33C95311">
        <w:rPr>
          <w:rFonts w:eastAsia="Calibri"/>
        </w:rPr>
        <w:t xml:space="preserve">- </w:t>
      </w:r>
      <w:r w:rsidR="00272ADE" w:rsidRPr="33C95311">
        <w:rPr>
          <w:rFonts w:eastAsia="Calibri"/>
        </w:rPr>
        <w:t>f</w:t>
      </w:r>
      <w:r w:rsidR="008F3F23" w:rsidRPr="33C95311">
        <w:rPr>
          <w:rFonts w:eastAsia="Calibri"/>
        </w:rPr>
        <w:t>unctioning</w:t>
      </w:r>
      <w:r w:rsidRPr="33C95311">
        <w:rPr>
          <w:rFonts w:eastAsia="Calibri" w:cs="Arial"/>
        </w:rPr>
        <w:t>, a referral to Level 5 care should be considered</w:t>
      </w:r>
      <w:r w:rsidRPr="33C95311">
        <w:rPr>
          <w:rFonts w:ascii="Calibri" w:eastAsia="Calibri" w:hAnsi="Calibri"/>
        </w:rPr>
        <w:t>.</w:t>
      </w:r>
    </w:p>
    <w:p w14:paraId="1D7DA7D1" w14:textId="069B2ABA" w:rsidR="00354AE4" w:rsidRPr="00BA25FC" w:rsidRDefault="00354AE4" w:rsidP="005233A9">
      <w:pPr>
        <w:pStyle w:val="Heading3"/>
      </w:pPr>
      <w:bookmarkStart w:id="42" w:name="_Toc167782868"/>
      <w:r w:rsidRPr="00C6788A">
        <w:t>Level 5 - Acute and Specialist Community Mental Health Services</w:t>
      </w:r>
      <w:bookmarkEnd w:id="42"/>
    </w:p>
    <w:p w14:paraId="17FC9405" w14:textId="1701C00F" w:rsidR="00C20FD5" w:rsidRDefault="00354AE4" w:rsidP="00EB4FA0">
      <w:pPr>
        <w:pStyle w:val="Heading4"/>
      </w:pPr>
      <w:r w:rsidRPr="00BA25FC">
        <w:t>Definition:</w:t>
      </w:r>
    </w:p>
    <w:p w14:paraId="789BCCB9" w14:textId="3931BC84" w:rsidR="00354AE4" w:rsidRPr="00BA25FC" w:rsidRDefault="00354AE4" w:rsidP="00354AE4">
      <w:pPr>
        <w:rPr>
          <w:rFonts w:eastAsia="Calibri" w:cs="Arial"/>
          <w:szCs w:val="20"/>
        </w:rPr>
      </w:pPr>
      <w:r w:rsidRPr="00BA25FC">
        <w:rPr>
          <w:rFonts w:eastAsia="Calibri" w:cs="Arial"/>
          <w:szCs w:val="20"/>
        </w:rPr>
        <w:t>Specialist mental healthcare usually includes intensive team-based specialist assessment and service (typically state/territory mental health services) with involvement from a range of different mental health professionals, including case managers, psychiatrists, social workers, occupational therapists, psychologists and drug and alcohol workers. This level also often includes more intensive care provided by GPs working with acute and specialist teams.</w:t>
      </w:r>
    </w:p>
    <w:p w14:paraId="2B55CAC1" w14:textId="4419EF37" w:rsidR="00C20FD5" w:rsidRDefault="00354AE4" w:rsidP="00EB4FA0">
      <w:pPr>
        <w:pStyle w:val="Heading4"/>
      </w:pPr>
      <w:r w:rsidRPr="00BA25FC">
        <w:t>Care environment:</w:t>
      </w:r>
    </w:p>
    <w:p w14:paraId="0C09C035" w14:textId="28A0119B" w:rsidR="00354AE4" w:rsidRPr="00BA25FC" w:rsidRDefault="006E190F" w:rsidP="00354AE4">
      <w:pPr>
        <w:rPr>
          <w:rFonts w:eastAsia="Calibri" w:cs="Arial"/>
          <w:szCs w:val="20"/>
        </w:rPr>
      </w:pPr>
      <w:r>
        <w:rPr>
          <w:rFonts w:eastAsia="Calibri" w:cs="Arial"/>
          <w:szCs w:val="20"/>
        </w:rPr>
        <w:t>Ideally</w:t>
      </w:r>
      <w:r w:rsidR="00354AE4" w:rsidRPr="00BA25FC">
        <w:rPr>
          <w:rFonts w:eastAsia="Calibri" w:cs="Arial"/>
          <w:szCs w:val="20"/>
        </w:rPr>
        <w:t xml:space="preserve">, </w:t>
      </w:r>
      <w:r w:rsidR="00A60BF7">
        <w:rPr>
          <w:rFonts w:eastAsia="Calibri" w:cs="Arial"/>
          <w:szCs w:val="20"/>
        </w:rPr>
        <w:t xml:space="preserve">Level 5 services are delivered in the </w:t>
      </w:r>
      <w:r w:rsidR="00354AE4" w:rsidRPr="00BA25FC">
        <w:rPr>
          <w:rFonts w:eastAsia="Calibri" w:cs="Arial"/>
          <w:szCs w:val="20"/>
        </w:rPr>
        <w:t>community with outreach to the person within their home or another environment. This level may also involve specialist mental health inpatient</w:t>
      </w:r>
      <w:r w:rsidR="00E57D75">
        <w:rPr>
          <w:rFonts w:eastAsia="Calibri" w:cs="Arial"/>
          <w:szCs w:val="20"/>
        </w:rPr>
        <w:t xml:space="preserve"> and outpatient</w:t>
      </w:r>
      <w:r w:rsidR="00354AE4" w:rsidRPr="00BA25FC">
        <w:rPr>
          <w:rFonts w:eastAsia="Calibri" w:cs="Arial"/>
          <w:szCs w:val="20"/>
        </w:rPr>
        <w:t xml:space="preserve"> care within a hospital environment, community-based intermediate care, sub-acute unit, or crisis respite centre.</w:t>
      </w:r>
    </w:p>
    <w:p w14:paraId="39EC68EF" w14:textId="6F88D8FC" w:rsidR="00C20FD5" w:rsidRDefault="006F6D3F" w:rsidP="00EB4FA0">
      <w:pPr>
        <w:pStyle w:val="Heading4"/>
      </w:pPr>
      <w:r w:rsidRPr="00BA25FC">
        <w:t xml:space="preserve">Core </w:t>
      </w:r>
      <w:r>
        <w:t>mental health treatment/intervention</w:t>
      </w:r>
      <w:r w:rsidRPr="00BA25FC">
        <w:t xml:space="preserve"> </w:t>
      </w:r>
      <w:r w:rsidR="00354AE4" w:rsidRPr="00BA25FC">
        <w:t>services:</w:t>
      </w:r>
    </w:p>
    <w:p w14:paraId="6D1F736A" w14:textId="243A8EA2" w:rsidR="00354AE4" w:rsidRPr="00BA25FC" w:rsidRDefault="00354AE4" w:rsidP="00354AE4">
      <w:pPr>
        <w:rPr>
          <w:rFonts w:eastAsia="Calibri" w:cs="Arial"/>
          <w:szCs w:val="20"/>
        </w:rPr>
      </w:pPr>
      <w:r w:rsidRPr="00BA25FC">
        <w:rPr>
          <w:rFonts w:eastAsia="Calibri" w:cs="Arial"/>
          <w:szCs w:val="20"/>
        </w:rPr>
        <w:t xml:space="preserve">For this level of care, the person will likely benefit from psychiatric assessment and care, specialist behavioural programs, crisis management, and therapeutic services using pro-active engagement strategies provided by a multi-disciplinary specialist team with outreach capability. </w:t>
      </w:r>
    </w:p>
    <w:p w14:paraId="4602DDA8" w14:textId="77777777" w:rsidR="00472E10" w:rsidRPr="00BA25FC" w:rsidRDefault="00472E10" w:rsidP="00472E10">
      <w:pPr>
        <w:pStyle w:val="Heading4"/>
      </w:pPr>
      <w:r w:rsidRPr="00BA25FC">
        <w:t xml:space="preserve">Other </w:t>
      </w:r>
      <w:r>
        <w:t>health</w:t>
      </w:r>
      <w:r w:rsidRPr="00BA25FC">
        <w:t xml:space="preserve"> services that may be required:</w:t>
      </w:r>
    </w:p>
    <w:p w14:paraId="37189B19" w14:textId="0901F991" w:rsidR="00472E10" w:rsidRPr="00236AD7" w:rsidRDefault="00236AD7" w:rsidP="00236AD7">
      <w:pPr>
        <w:rPr>
          <w:rFonts w:eastAsia="Calibri" w:cs="Arial"/>
          <w:szCs w:val="20"/>
        </w:rPr>
      </w:pPr>
      <w:r w:rsidRPr="00BA25FC">
        <w:rPr>
          <w:rFonts w:eastAsia="Calibri" w:cs="Arial"/>
          <w:szCs w:val="20"/>
        </w:rPr>
        <w:t>A comprehensive physical health assessment and ongoing integrated management of physical health issues via a GP</w:t>
      </w:r>
      <w:r>
        <w:rPr>
          <w:rFonts w:eastAsia="Calibri" w:cs="Arial"/>
          <w:szCs w:val="20"/>
        </w:rPr>
        <w:t xml:space="preserve"> </w:t>
      </w:r>
      <w:r w:rsidR="00C86267">
        <w:rPr>
          <w:rFonts w:eastAsia="Calibri" w:cs="Arial"/>
          <w:szCs w:val="20"/>
        </w:rPr>
        <w:t>may</w:t>
      </w:r>
      <w:r>
        <w:rPr>
          <w:rFonts w:eastAsia="Calibri" w:cs="Arial"/>
          <w:szCs w:val="20"/>
        </w:rPr>
        <w:t xml:space="preserve"> also </w:t>
      </w:r>
      <w:r w:rsidR="00C86267">
        <w:rPr>
          <w:rFonts w:eastAsia="Calibri" w:cs="Arial"/>
          <w:szCs w:val="20"/>
        </w:rPr>
        <w:t xml:space="preserve">be </w:t>
      </w:r>
      <w:r>
        <w:rPr>
          <w:rFonts w:eastAsia="Calibri" w:cs="Arial"/>
          <w:szCs w:val="20"/>
        </w:rPr>
        <w:t>required</w:t>
      </w:r>
      <w:r w:rsidRPr="00BA25FC">
        <w:rPr>
          <w:rFonts w:eastAsia="Calibri" w:cs="Arial"/>
          <w:szCs w:val="20"/>
        </w:rPr>
        <w:t>.</w:t>
      </w:r>
    </w:p>
    <w:p w14:paraId="1163E7C5" w14:textId="77777777" w:rsidR="00C20FD5" w:rsidRDefault="00354AE4" w:rsidP="00EB4FA0">
      <w:pPr>
        <w:pStyle w:val="Heading4"/>
      </w:pPr>
      <w:r w:rsidRPr="00BA25FC">
        <w:t>Support services:</w:t>
      </w:r>
    </w:p>
    <w:p w14:paraId="40BF1847" w14:textId="77777777" w:rsidR="00354AE4" w:rsidRPr="00002ABB" w:rsidRDefault="00354AE4" w:rsidP="00354AE4">
      <w:pPr>
        <w:rPr>
          <w:rFonts w:eastAsia="Calibri"/>
        </w:rPr>
      </w:pPr>
      <w:r w:rsidRPr="00002ABB">
        <w:rPr>
          <w:rFonts w:eastAsia="Calibri"/>
        </w:rPr>
        <w:t>Additional services are likely to be needed and may include:</w:t>
      </w:r>
    </w:p>
    <w:p w14:paraId="7E133FF8" w14:textId="2F7B52EF" w:rsidR="00C86267" w:rsidRDefault="00C86267" w:rsidP="00D93717">
      <w:pPr>
        <w:pStyle w:val="Bulletlevel1"/>
        <w:ind w:left="714"/>
      </w:pPr>
      <w:r w:rsidRPr="00E43138">
        <w:t xml:space="preserve">Specific community, social, leisure, and recreational supports </w:t>
      </w:r>
      <w:r>
        <w:t xml:space="preserve">aimed at addressing factors that may be contributing to the onset or maintenance of the persons mental health symptoms or distress or that the person may </w:t>
      </w:r>
      <w:proofErr w:type="gramStart"/>
      <w:r>
        <w:t>experience difficult</w:t>
      </w:r>
      <w:r w:rsidR="00EB7D10">
        <w:t>y</w:t>
      </w:r>
      <w:proofErr w:type="gramEnd"/>
      <w:r>
        <w:t xml:space="preserve"> with due to their mental health, such </w:t>
      </w:r>
      <w:r w:rsidRPr="0030195D">
        <w:rPr>
          <w:rFonts w:cs="Arial"/>
          <w:sz w:val="21"/>
          <w:szCs w:val="21"/>
        </w:rPr>
        <w:t xml:space="preserve">services to help people manage daily activities, </w:t>
      </w:r>
      <w:r w:rsidR="0078305C" w:rsidRPr="0030195D">
        <w:rPr>
          <w:rFonts w:cs="Arial"/>
          <w:sz w:val="21"/>
          <w:szCs w:val="21"/>
        </w:rPr>
        <w:t>rebuild,</w:t>
      </w:r>
      <w:r w:rsidRPr="0030195D">
        <w:rPr>
          <w:rFonts w:cs="Arial"/>
          <w:sz w:val="21"/>
          <w:szCs w:val="21"/>
        </w:rPr>
        <w:t xml:space="preserve"> and maintain connections, build social skills and participate in education and employment</w:t>
      </w:r>
      <w:r>
        <w:rPr>
          <w:rFonts w:cs="Arial"/>
          <w:sz w:val="21"/>
          <w:szCs w:val="21"/>
        </w:rPr>
        <w:t>.</w:t>
      </w:r>
    </w:p>
    <w:p w14:paraId="438A07AD" w14:textId="77777777" w:rsidR="00C86267" w:rsidRDefault="00C86267" w:rsidP="00D93717">
      <w:pPr>
        <w:pStyle w:val="Bulletlevel1"/>
        <w:ind w:left="714"/>
      </w:pPr>
      <w:r>
        <w:t>Accommodations and supports to minimise impacts of mental health symptoms and psychological distress on functioning and/or to reduce impacts of stressors that may exacerbate symptoms or distress, including supports or accommodations at school or work</w:t>
      </w:r>
      <w:r w:rsidRPr="0023269A">
        <w:t>.</w:t>
      </w:r>
    </w:p>
    <w:p w14:paraId="215557FC" w14:textId="139EE60B" w:rsidR="00C86267" w:rsidRPr="00E43138" w:rsidRDefault="00C86267" w:rsidP="00D93717">
      <w:pPr>
        <w:pStyle w:val="Bulletlevel1"/>
        <w:ind w:left="714"/>
      </w:pPr>
      <w:r>
        <w:t>Supports targeting situational stressors, such as housing, legal support, financial support, relationship counselling</w:t>
      </w:r>
      <w:r w:rsidR="00C439F1">
        <w:t>,</w:t>
      </w:r>
      <w:r>
        <w:t xml:space="preserve"> parental/family focused education and support, and support for grief and loss.</w:t>
      </w:r>
    </w:p>
    <w:p w14:paraId="621D13BF" w14:textId="77777777" w:rsidR="00C86267" w:rsidRPr="00E43138" w:rsidRDefault="00C86267" w:rsidP="00D93717">
      <w:pPr>
        <w:pStyle w:val="Bulletlevel1"/>
        <w:ind w:left="714"/>
      </w:pPr>
      <w:r w:rsidRPr="00E43138">
        <w:t>Formal and informal individual and group peer support</w:t>
      </w:r>
      <w:r>
        <w:t xml:space="preserve"> for the person or their parent/caregiver (including online peer support forums and chats)</w:t>
      </w:r>
      <w:r w:rsidRPr="00E43138">
        <w:t>.</w:t>
      </w:r>
    </w:p>
    <w:p w14:paraId="108B5EE1" w14:textId="77777777" w:rsidR="00E07C0A" w:rsidRPr="0023269A" w:rsidRDefault="00E07C0A" w:rsidP="00D93717">
      <w:pPr>
        <w:pStyle w:val="Bulletlevel1"/>
        <w:ind w:left="714"/>
      </w:pPr>
      <w:r w:rsidRPr="0023269A">
        <w:t>Services and support focussed on connections with community and culture.</w:t>
      </w:r>
    </w:p>
    <w:p w14:paraId="4DC3A512" w14:textId="77777777" w:rsidR="00C06B80" w:rsidRDefault="00E07C0A" w:rsidP="00D93717">
      <w:pPr>
        <w:pStyle w:val="Bulletlevel1"/>
        <w:ind w:left="714"/>
      </w:pPr>
      <w:r w:rsidRPr="4DAD8E20">
        <w:t>Care coordination services, service navigation</w:t>
      </w:r>
      <w:r w:rsidR="00C86267" w:rsidRPr="4DAD8E20">
        <w:t>,</w:t>
      </w:r>
      <w:r w:rsidRPr="4DAD8E20">
        <w:t xml:space="preserve"> and advocacy</w:t>
      </w:r>
      <w:r w:rsidR="009A63F3">
        <w:t>.</w:t>
      </w:r>
    </w:p>
    <w:p w14:paraId="60550573" w14:textId="53C24AFF" w:rsidR="00354AE4" w:rsidRPr="00BA25FC" w:rsidRDefault="00354AE4" w:rsidP="00EB4FA0">
      <w:pPr>
        <w:pStyle w:val="Heading4"/>
      </w:pPr>
      <w:r w:rsidRPr="00BA25FC">
        <w:t>Referral criteria:</w:t>
      </w:r>
    </w:p>
    <w:p w14:paraId="38BEF8D3" w14:textId="5EB4C21A" w:rsidR="00354AE4" w:rsidRPr="00576BAB" w:rsidRDefault="00354AE4" w:rsidP="00884DC3">
      <w:pPr>
        <w:pStyle w:val="Bulletlevel1"/>
        <w:numPr>
          <w:ilvl w:val="0"/>
          <w:numId w:val="0"/>
        </w:numPr>
      </w:pPr>
      <w:r w:rsidRPr="00BA25FC">
        <w:t xml:space="preserve">A person requiring this level of care usually has </w:t>
      </w:r>
      <w:r w:rsidR="001A73AD">
        <w:t>severe or very severe m</w:t>
      </w:r>
      <w:r w:rsidR="00792739">
        <w:t>ental health</w:t>
      </w:r>
      <w:r w:rsidRPr="00BA25FC">
        <w:t xml:space="preserve"> symptoms</w:t>
      </w:r>
      <w:r w:rsidR="0080574D">
        <w:t xml:space="preserve">, </w:t>
      </w:r>
      <w:r w:rsidR="0080574D" w:rsidRPr="00F77E38">
        <w:t xml:space="preserve">with </w:t>
      </w:r>
      <w:r w:rsidR="00576BAB">
        <w:t xml:space="preserve">associated </w:t>
      </w:r>
      <w:r w:rsidR="0080574D" w:rsidRPr="00F77E38">
        <w:t>behaviour</w:t>
      </w:r>
      <w:r w:rsidR="00576BAB">
        <w:t>s</w:t>
      </w:r>
      <w:r w:rsidR="0080574D" w:rsidRPr="00F77E38">
        <w:t xml:space="preserve"> that </w:t>
      </w:r>
      <w:r w:rsidR="00576BAB">
        <w:t>are</w:t>
      </w:r>
      <w:r w:rsidR="0080574D" w:rsidRPr="00F77E38">
        <w:t xml:space="preserve"> likely to present an imminent or unpredictable danger to self or others</w:t>
      </w:r>
      <w:r w:rsidRPr="00BA25FC">
        <w:t xml:space="preserve"> and </w:t>
      </w:r>
      <w:r w:rsidR="00792739">
        <w:t xml:space="preserve">severe </w:t>
      </w:r>
      <w:r w:rsidRPr="00BA25FC">
        <w:t>problems in functioning across multiple or most everyday roles (work, education, parenting, volunteering</w:t>
      </w:r>
      <w:r w:rsidRPr="00576BAB">
        <w:t>)</w:t>
      </w:r>
      <w:r w:rsidR="009E1F53">
        <w:t>,</w:t>
      </w:r>
      <w:r w:rsidRPr="00BA25FC">
        <w:t xml:space="preserve"> or is experiencing:</w:t>
      </w:r>
    </w:p>
    <w:p w14:paraId="115C8DA6" w14:textId="547F3D66" w:rsidR="00354AE4" w:rsidRPr="00CB33CF" w:rsidRDefault="00354AE4" w:rsidP="00884DC3">
      <w:pPr>
        <w:pStyle w:val="Bulletlevel1"/>
        <w:numPr>
          <w:ilvl w:val="0"/>
          <w:numId w:val="30"/>
        </w:numPr>
      </w:pPr>
      <w:r w:rsidRPr="00CB33CF">
        <w:lastRenderedPageBreak/>
        <w:t xml:space="preserve">Very significant concerns about suicide, self-harm, </w:t>
      </w:r>
      <w:r w:rsidR="00C94E0B">
        <w:t xml:space="preserve">or engagement in </w:t>
      </w:r>
      <w:r w:rsidR="008B6C93">
        <w:t>high-risk</w:t>
      </w:r>
      <w:r w:rsidR="00C94E0B">
        <w:t xml:space="preserve"> behaviours or activities</w:t>
      </w:r>
      <w:r w:rsidRPr="00CB33CF">
        <w:t>.</w:t>
      </w:r>
    </w:p>
    <w:p w14:paraId="26B2C85D" w14:textId="77777777" w:rsidR="00354AE4" w:rsidRPr="00CB33CF" w:rsidRDefault="00354AE4" w:rsidP="00884DC3">
      <w:pPr>
        <w:pStyle w:val="Bulletlevel1"/>
        <w:numPr>
          <w:ilvl w:val="0"/>
          <w:numId w:val="30"/>
        </w:numPr>
      </w:pPr>
      <w:r w:rsidRPr="00CB33CF">
        <w:t>Very significant concerns about harm to others.</w:t>
      </w:r>
    </w:p>
    <w:p w14:paraId="73B44A4A" w14:textId="43A0001A" w:rsidR="00AF2DDA" w:rsidRDefault="00810B71" w:rsidP="00884DC3">
      <w:pPr>
        <w:pStyle w:val="Bulletlevel1"/>
        <w:numPr>
          <w:ilvl w:val="0"/>
          <w:numId w:val="30"/>
        </w:numPr>
      </w:pPr>
      <w:r w:rsidRPr="00F77E38">
        <w:t xml:space="preserve">Extremely compromised self-care ability to the extent that there is a real and present danger of the person experiencing harm related to these deficits. </w:t>
      </w:r>
      <w:r w:rsidR="00354AE4">
        <w:br w:type="page"/>
      </w:r>
      <w:bookmarkStart w:id="43" w:name="_Ref75852174"/>
      <w:bookmarkStart w:id="44" w:name="_Ref75854681"/>
      <w:bookmarkStart w:id="45" w:name="_Toc119942996"/>
    </w:p>
    <w:p w14:paraId="22074217" w14:textId="399BEA8E" w:rsidR="00E17246" w:rsidRDefault="00E17246" w:rsidP="00E17246">
      <w:pPr>
        <w:pStyle w:val="Heading1"/>
      </w:pPr>
      <w:bookmarkStart w:id="46" w:name="_Toc98530570"/>
      <w:bookmarkStart w:id="47" w:name="_Toc100594235"/>
      <w:bookmarkStart w:id="48" w:name="_Toc167782869"/>
      <w:bookmarkEnd w:id="43"/>
      <w:bookmarkEnd w:id="44"/>
      <w:bookmarkEnd w:id="45"/>
      <w:r>
        <w:lastRenderedPageBreak/>
        <w:t>Guiding Principles</w:t>
      </w:r>
      <w:r w:rsidR="00EA2275">
        <w:t xml:space="preserve"> for initial assessment and referral</w:t>
      </w:r>
      <w:bookmarkEnd w:id="48"/>
    </w:p>
    <w:p w14:paraId="0B7F27A1" w14:textId="77777777" w:rsidR="00E17246" w:rsidRDefault="00E17246" w:rsidP="00E17246">
      <w:r>
        <w:t>The following principles underpin high-quality initial assessment and referral practices and should be incorporated when using the IAR.</w:t>
      </w:r>
    </w:p>
    <w:p w14:paraId="281FF29A" w14:textId="77777777" w:rsidR="00E17246" w:rsidRPr="00DA05C1" w:rsidRDefault="00E17246" w:rsidP="00E17246">
      <w:pPr>
        <w:pStyle w:val="Heading2"/>
        <w:numPr>
          <w:ilvl w:val="0"/>
          <w:numId w:val="11"/>
        </w:numPr>
      </w:pPr>
      <w:bookmarkStart w:id="49" w:name="_Toc167782870"/>
      <w:r w:rsidRPr="00DA05C1">
        <w:t xml:space="preserve">Supported decision-making </w:t>
      </w:r>
      <w:r>
        <w:t>and</w:t>
      </w:r>
      <w:r w:rsidRPr="00DA05C1">
        <w:t xml:space="preserve"> consumer </w:t>
      </w:r>
      <w:proofErr w:type="gramStart"/>
      <w:r w:rsidRPr="00DA05C1">
        <w:t>choice</w:t>
      </w:r>
      <w:bookmarkEnd w:id="49"/>
      <w:proofErr w:type="gramEnd"/>
    </w:p>
    <w:p w14:paraId="6CAAD0BD" w14:textId="77777777" w:rsidR="00E17246" w:rsidRPr="00233E0F" w:rsidRDefault="00E17246" w:rsidP="00E17246">
      <w:r>
        <w:t xml:space="preserve">Supported decision-making is enhanced when a clinician offers knowledge and information about what evidence-based interventions are likely to be of benefit and communicates the risks associated with each treatment option (including the risks associated with no treatment) and the outcome probabilities. The consumer, in turn, contributes expertise in their clinical and social experiences, values, preferences, circumstances, and barriers. </w:t>
      </w:r>
      <w:r w:rsidRPr="00233E0F">
        <w:rPr>
          <w:rFonts w:cs="Arial"/>
        </w:rPr>
        <w:t xml:space="preserve">Carers, family members, and significant others may also have insights and add significant value when actively engaged and encouraged to participate as partners in the decision-making process. </w:t>
      </w:r>
      <w:r w:rsidRPr="00233E0F">
        <w:t>Within supported decision-making frameworks, there is inherent respect and appreciation for the perspectives of consumers, carers, and clinicians alike.</w:t>
      </w:r>
    </w:p>
    <w:p w14:paraId="7016D7D8" w14:textId="77777777" w:rsidR="00E17246" w:rsidRPr="00972C2A" w:rsidRDefault="00E17246" w:rsidP="00E17246">
      <w:pPr>
        <w:rPr>
          <w:szCs w:val="20"/>
        </w:rPr>
      </w:pPr>
      <w:r w:rsidRPr="00972C2A">
        <w:rPr>
          <w:szCs w:val="20"/>
        </w:rPr>
        <w:t xml:space="preserve">The </w:t>
      </w:r>
      <w:hyperlink r:id="rId26" w:history="1">
        <w:r w:rsidRPr="00972C2A">
          <w:rPr>
            <w:rStyle w:val="Hyperlink"/>
            <w:szCs w:val="20"/>
          </w:rPr>
          <w:t>Australian Healthcare Charter of Rights</w:t>
        </w:r>
      </w:hyperlink>
      <w:r w:rsidRPr="00972C2A">
        <w:rPr>
          <w:szCs w:val="20"/>
        </w:rPr>
        <w:t xml:space="preserve"> emphasises the rights all people have, including the right to a genuine partnership with their healthcare providers and</w:t>
      </w:r>
      <w:r>
        <w:rPr>
          <w:szCs w:val="20"/>
        </w:rPr>
        <w:t xml:space="preserve"> to</w:t>
      </w:r>
      <w:r w:rsidRPr="00972C2A">
        <w:rPr>
          <w:szCs w:val="20"/>
        </w:rPr>
        <w:t>:</w:t>
      </w:r>
    </w:p>
    <w:p w14:paraId="37637CF8" w14:textId="77777777" w:rsidR="00E17246" w:rsidRPr="00972C2A" w:rsidRDefault="00E17246" w:rsidP="00884DC3">
      <w:pPr>
        <w:pStyle w:val="Bulletlevel1"/>
        <w:numPr>
          <w:ilvl w:val="0"/>
          <w:numId w:val="21"/>
        </w:numPr>
      </w:pPr>
      <w:r>
        <w:t>a</w:t>
      </w:r>
      <w:r w:rsidRPr="00972C2A">
        <w:t>sk questions and be involved in open and honest communication</w:t>
      </w:r>
      <w:r>
        <w:t>,</w:t>
      </w:r>
    </w:p>
    <w:p w14:paraId="7EBE078A" w14:textId="77777777" w:rsidR="00E17246" w:rsidRPr="00972C2A" w:rsidRDefault="00E17246" w:rsidP="00884DC3">
      <w:pPr>
        <w:pStyle w:val="Bulletlevel1"/>
        <w:numPr>
          <w:ilvl w:val="0"/>
          <w:numId w:val="21"/>
        </w:numPr>
      </w:pPr>
      <w:r>
        <w:t>m</w:t>
      </w:r>
      <w:r w:rsidRPr="00972C2A">
        <w:t xml:space="preserve">ake decisions with their healthcare provider to the extent that they choose and </w:t>
      </w:r>
      <w:proofErr w:type="gramStart"/>
      <w:r w:rsidRPr="00972C2A">
        <w:t>are able to</w:t>
      </w:r>
      <w:proofErr w:type="gramEnd"/>
      <w:r>
        <w:t>, and</w:t>
      </w:r>
    </w:p>
    <w:p w14:paraId="5B3423FB" w14:textId="77777777" w:rsidR="00E17246" w:rsidRDefault="00E17246" w:rsidP="00884DC3">
      <w:pPr>
        <w:pStyle w:val="Bulletlevel1"/>
        <w:numPr>
          <w:ilvl w:val="0"/>
          <w:numId w:val="21"/>
        </w:numPr>
      </w:pPr>
      <w:r>
        <w:t>in</w:t>
      </w:r>
      <w:r w:rsidRPr="00972C2A">
        <w:t>clude the people that they want in planning and decision-making.</w:t>
      </w:r>
    </w:p>
    <w:p w14:paraId="7A552EEB" w14:textId="77777777" w:rsidR="00E17246" w:rsidRPr="00F76750" w:rsidRDefault="00E17246" w:rsidP="00E17246">
      <w:r w:rsidRPr="00972C2A">
        <w:t>Us</w:t>
      </w:r>
      <w:r w:rsidRPr="00F76750">
        <w:t>ers of the IAR are expected to protect and uphold the individual's right to express a choice and preference in their healthcare and be active partners in decision-making.</w:t>
      </w:r>
    </w:p>
    <w:p w14:paraId="30F5EC4D" w14:textId="77777777" w:rsidR="00E17246" w:rsidRPr="00F76750" w:rsidRDefault="00E17246" w:rsidP="00E17246">
      <w:pPr>
        <w:pStyle w:val="Heading2"/>
        <w:numPr>
          <w:ilvl w:val="0"/>
          <w:numId w:val="11"/>
        </w:numPr>
      </w:pPr>
      <w:bookmarkStart w:id="50" w:name="_Toc167782871"/>
      <w:r w:rsidRPr="00F76750">
        <w:t>Trauma-informed initial assessment and referral practices</w:t>
      </w:r>
      <w:bookmarkEnd w:id="50"/>
    </w:p>
    <w:p w14:paraId="6577146C" w14:textId="77777777" w:rsidR="00E17246" w:rsidRDefault="00E17246" w:rsidP="00E17246">
      <w:r>
        <w:t>There is no universally accepted definition of trauma-informed care, however, the definition of trauma-informed approaches provided by Substance Abuse and Mental Health Services Administration (SAMHSA) in the USA</w:t>
      </w:r>
      <w:r>
        <w:rPr>
          <w:rStyle w:val="FootnoteReference"/>
        </w:rPr>
        <w:footnoteReference w:id="3"/>
      </w:r>
      <w:r>
        <w:t xml:space="preserve"> is commonly used in Australia.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r w:rsidRPr="00A26FD9">
        <w:t xml:space="preserve"> </w:t>
      </w:r>
      <w:r>
        <w:rPr>
          <w:rStyle w:val="FootnoteReference"/>
        </w:rPr>
        <w:footnoteReference w:id="4"/>
      </w:r>
      <w:r>
        <w:t>.</w:t>
      </w:r>
    </w:p>
    <w:p w14:paraId="245753E5" w14:textId="35A0901A" w:rsidR="00E17246" w:rsidRDefault="00E17246" w:rsidP="00E17246">
      <w:r>
        <w:t xml:space="preserve">A trauma-informed approach to mental health services is </w:t>
      </w:r>
      <w:r w:rsidRPr="00F76750">
        <w:t xml:space="preserve">based on </w:t>
      </w:r>
      <w:r>
        <w:t>the</w:t>
      </w:r>
      <w:r w:rsidRPr="00F76750">
        <w:t xml:space="preserve"> understanding</w:t>
      </w:r>
      <w:r>
        <w:t xml:space="preserve"> and expectation that people using services (and people working in services) may have experienced trauma. It recognises that each person’s experience and expression of trauma is unique and can affect people in many ways, including physical, emotional, psychological, behavioural, social, and interpersonal impacts. Trauma-informed services integrate knowledge about trauma into policies, procedures and practices and seeks to ensure the service experience will not cause further trauma, harm, or distress</w:t>
      </w:r>
      <w:r w:rsidRPr="00F76750">
        <w:t>. Trauma-informed care incorporates the principles of safety</w:t>
      </w:r>
      <w:r>
        <w:t>, including cultural safety, collaboration, transparency, trustworthiness</w:t>
      </w:r>
      <w:r w:rsidR="00BC45E9">
        <w:t>,</w:t>
      </w:r>
      <w:r>
        <w:t xml:space="preserve"> and</w:t>
      </w:r>
      <w:r w:rsidRPr="00F76750">
        <w:t xml:space="preserve"> supported decision-making (choice, control, </w:t>
      </w:r>
      <w:r>
        <w:t xml:space="preserve">autonomy, and </w:t>
      </w:r>
      <w:r w:rsidRPr="00F76750">
        <w:t xml:space="preserve">empowerment) into all parts of a service. </w:t>
      </w:r>
      <w:r>
        <w:t>It recognises that trauma related symptoms and behaviours originate as ways to manage and survive the traumatic experience. Surviving a trauma experience is a strength and demonstrates resilience, and the trauma survivor’s experience should be respected and validated.</w:t>
      </w:r>
    </w:p>
    <w:p w14:paraId="453A37CE" w14:textId="77777777" w:rsidR="00E17246" w:rsidRPr="00DA05C1" w:rsidRDefault="00E17246" w:rsidP="00E17246">
      <w:pPr>
        <w:pStyle w:val="Heading2"/>
        <w:keepLines w:val="0"/>
        <w:numPr>
          <w:ilvl w:val="0"/>
          <w:numId w:val="11"/>
        </w:numPr>
        <w:ind w:left="357" w:hanging="357"/>
      </w:pPr>
      <w:bookmarkStart w:id="51" w:name="_Toc167782872"/>
      <w:r w:rsidRPr="00DA05C1">
        <w:lastRenderedPageBreak/>
        <w:t xml:space="preserve">Least treatment burden </w:t>
      </w:r>
      <w:r>
        <w:t>for</w:t>
      </w:r>
      <w:r w:rsidRPr="00DA05C1">
        <w:t xml:space="preserve"> </w:t>
      </w:r>
      <w:r>
        <w:t>best</w:t>
      </w:r>
      <w:r w:rsidRPr="00DA05C1">
        <w:t xml:space="preserve"> outcome</w:t>
      </w:r>
      <w:bookmarkEnd w:id="51"/>
    </w:p>
    <w:p w14:paraId="657BBBD7" w14:textId="77777777" w:rsidR="00E17246" w:rsidRDefault="00E17246" w:rsidP="00E17246">
      <w:r>
        <w:t>The IAR aims to minimise the intrusiveness and intensity of the initial assessment process wherever possible by limiting the number and length of initial assessments and minimising re-assessment where it is clinically appropriate.</w:t>
      </w:r>
    </w:p>
    <w:p w14:paraId="56E2176C" w14:textId="77777777" w:rsidR="00E17246" w:rsidRDefault="00E17246" w:rsidP="00E17246">
      <w:r>
        <w:t>Intervention recommendations for each level of care are based on the least intensive and least intrusive evidence-based intervention that will lead to the most significant gain. Observing this principle is likely to increase consumer participation in treatment.</w:t>
      </w:r>
    </w:p>
    <w:p w14:paraId="3AA96ECA" w14:textId="77777777" w:rsidR="00E17246" w:rsidRPr="00DA05C1" w:rsidRDefault="00E17246" w:rsidP="00E17246">
      <w:pPr>
        <w:pStyle w:val="Heading2"/>
        <w:numPr>
          <w:ilvl w:val="0"/>
          <w:numId w:val="11"/>
        </w:numPr>
      </w:pPr>
      <w:bookmarkStart w:id="52" w:name="_Toc167782873"/>
      <w:r w:rsidRPr="00DA05C1">
        <w:t>Accessible care options</w:t>
      </w:r>
      <w:bookmarkEnd w:id="52"/>
    </w:p>
    <w:p w14:paraId="110C0C15" w14:textId="77777777" w:rsidR="00E17246" w:rsidRDefault="00E17246" w:rsidP="00E17246">
      <w:r>
        <w:t>An individual is more likely to engage in an intervention that is easy to access, flexible and affordable. The IAR Guidance promotes initial assessment and referral that is sensitive to the individual’s needs, preferences, and capacity. Barriers to accessing services, including financial capacity, distance, mobility, transport etc, should be considered and addressed (where possible) when identifying appropriate services for people.</w:t>
      </w:r>
    </w:p>
    <w:p w14:paraId="16384D29" w14:textId="77777777" w:rsidR="00E17246" w:rsidRPr="00DA05C1" w:rsidRDefault="00E17246" w:rsidP="00E17246">
      <w:pPr>
        <w:pStyle w:val="Heading2"/>
        <w:numPr>
          <w:ilvl w:val="0"/>
          <w:numId w:val="11"/>
        </w:numPr>
      </w:pPr>
      <w:bookmarkStart w:id="53" w:name="_Toc167782874"/>
      <w:r w:rsidRPr="00DA05C1">
        <w:t>Responsive and flexible</w:t>
      </w:r>
      <w:bookmarkEnd w:id="53"/>
    </w:p>
    <w:p w14:paraId="08F4D4F8" w14:textId="7F5CB5F0" w:rsidR="00E17246" w:rsidRDefault="00E17246" w:rsidP="00E17246">
      <w:r>
        <w:t xml:space="preserve">People's clinical needs can change over time, and in well-functioning stepped care systems, services use routine outcome monitoring and consumer feedback to change the intervention as needed. Subsequently, services respond by increasing or decreasing service intensity or varying the type or number of services provided. This ideally happens seamlessly, without requiring re-referral and re-entry to the system (including where a consumer has been discharged). As changes are made to the intervention, there should be timely communication with the </w:t>
      </w:r>
      <w:r w:rsidR="00352398">
        <w:t xml:space="preserve">patient, the original referrer and </w:t>
      </w:r>
      <w:r w:rsidR="00CB3411">
        <w:t xml:space="preserve">any other </w:t>
      </w:r>
      <w:r>
        <w:t>clinician</w:t>
      </w:r>
      <w:r w:rsidR="00CB3411">
        <w:t>s involved in their care.</w:t>
      </w:r>
      <w:r>
        <w:t xml:space="preserve"> </w:t>
      </w:r>
    </w:p>
    <w:p w14:paraId="339AF4FA" w14:textId="77777777" w:rsidR="00E17246" w:rsidRPr="00DA05C1" w:rsidRDefault="00E17246" w:rsidP="00E17246">
      <w:pPr>
        <w:pStyle w:val="Heading2"/>
        <w:numPr>
          <w:ilvl w:val="0"/>
          <w:numId w:val="11"/>
        </w:numPr>
      </w:pPr>
      <w:bookmarkStart w:id="54" w:name="_Toc167782875"/>
      <w:r w:rsidRPr="00DA05C1">
        <w:t>Effective clinical governance</w:t>
      </w:r>
      <w:r>
        <w:t xml:space="preserve"> and safety</w:t>
      </w:r>
      <w:bookmarkEnd w:id="54"/>
    </w:p>
    <w:p w14:paraId="5AB4EE37" w14:textId="6B4C4349" w:rsidR="00E17246" w:rsidRDefault="00E17246" w:rsidP="00E17246">
      <w:pPr>
        <w:pBdr>
          <w:top w:val="nil"/>
          <w:left w:val="nil"/>
          <w:bottom w:val="nil"/>
          <w:right w:val="nil"/>
          <w:between w:val="nil"/>
        </w:pBdr>
        <w:rPr>
          <w:rFonts w:cstheme="minorHAnsi"/>
        </w:rPr>
      </w:pPr>
      <w:r w:rsidRPr="00DA05C1">
        <w:t xml:space="preserve">A </w:t>
      </w:r>
      <w:r>
        <w:t>high-performing</w:t>
      </w:r>
      <w:r w:rsidRPr="00DA05C1">
        <w:t xml:space="preserve"> initial assessment and referral system is </w:t>
      </w:r>
      <w:r>
        <w:t>underpinned</w:t>
      </w:r>
      <w:r w:rsidRPr="00DA05C1">
        <w:t xml:space="preserve"> by robust clinical governance</w:t>
      </w:r>
      <w:r>
        <w:t xml:space="preserve"> and structures, policies and procedures that protect people from harm and improve the quality of health service provision</w:t>
      </w:r>
      <w:r w:rsidRPr="00DA05C1">
        <w:t xml:space="preserve">. </w:t>
      </w:r>
      <w:r w:rsidRPr="00446C3B">
        <w:rPr>
          <w:rFonts w:eastAsia="Calibri" w:cstheme="minorHAnsi"/>
        </w:rPr>
        <w:t>Service providers, commissioners and funders of services should ensure that service models</w:t>
      </w:r>
      <w:r>
        <w:rPr>
          <w:rFonts w:eastAsia="Calibri" w:cstheme="minorHAnsi"/>
        </w:rPr>
        <w:t xml:space="preserve">, processes and procedures </w:t>
      </w:r>
      <w:r w:rsidRPr="00446C3B">
        <w:rPr>
          <w:rFonts w:cstheme="minorHAnsi"/>
          <w:color w:val="000000"/>
        </w:rPr>
        <w:t>adhere to relevant healthcare standards</w:t>
      </w:r>
      <w:r w:rsidR="00A37F33">
        <w:rPr>
          <w:rFonts w:cstheme="minorHAnsi"/>
          <w:color w:val="000000"/>
        </w:rPr>
        <w:t>,</w:t>
      </w:r>
      <w:r>
        <w:rPr>
          <w:rFonts w:cstheme="minorHAnsi"/>
          <w:color w:val="000000"/>
        </w:rPr>
        <w:t xml:space="preserve"> regulation</w:t>
      </w:r>
      <w:r w:rsidR="00A37F33">
        <w:rPr>
          <w:rFonts w:cstheme="minorHAnsi"/>
          <w:color w:val="000000"/>
        </w:rPr>
        <w:t xml:space="preserve"> and accreditation</w:t>
      </w:r>
      <w:r w:rsidR="002C5EFB">
        <w:rPr>
          <w:rFonts w:cstheme="minorHAnsi"/>
          <w:color w:val="000000"/>
        </w:rPr>
        <w:t xml:space="preserve"> schemes </w:t>
      </w:r>
      <w:r>
        <w:rPr>
          <w:rFonts w:cstheme="minorHAnsi"/>
          <w:color w:val="000000"/>
        </w:rPr>
        <w:t xml:space="preserve">and should refer to the </w:t>
      </w:r>
      <w:hyperlink r:id="rId27" w:history="1">
        <w:r w:rsidRPr="00F066EC">
          <w:rPr>
            <w:rStyle w:val="Hyperlink"/>
            <w:rFonts w:cstheme="minorHAnsi"/>
          </w:rPr>
          <w:t>Australian Commission on Safety and Quality in Health Care</w:t>
        </w:r>
      </w:hyperlink>
      <w:r>
        <w:rPr>
          <w:rFonts w:cstheme="minorHAnsi"/>
          <w:color w:val="000000"/>
        </w:rPr>
        <w:t xml:space="preserve"> and Commonwealth, State and Territory legislation for guidance.</w:t>
      </w:r>
    </w:p>
    <w:p w14:paraId="6A239430" w14:textId="77777777" w:rsidR="00E17246" w:rsidRDefault="00E17246" w:rsidP="00E17246">
      <w:r>
        <w:br w:type="page"/>
      </w:r>
    </w:p>
    <w:p w14:paraId="691ADEC1" w14:textId="77777777" w:rsidR="00841083" w:rsidRPr="00241F64" w:rsidRDefault="00841083" w:rsidP="00DB6C99">
      <w:pPr>
        <w:pStyle w:val="Heading1"/>
      </w:pPr>
      <w:bookmarkStart w:id="55" w:name="_Toc167782876"/>
      <w:r w:rsidRPr="00241F64">
        <w:lastRenderedPageBreak/>
        <w:t xml:space="preserve">Progress Monitoring </w:t>
      </w:r>
      <w:r>
        <w:t>and Review</w:t>
      </w:r>
      <w:bookmarkEnd w:id="55"/>
    </w:p>
    <w:p w14:paraId="46E09277" w14:textId="08C10437" w:rsidR="00841083" w:rsidRPr="00EC6C8E" w:rsidRDefault="00841083" w:rsidP="00841083">
      <w:pPr>
        <w:rPr>
          <w:bCs/>
        </w:rPr>
      </w:pPr>
      <w:r w:rsidRPr="00EC6C8E">
        <w:rPr>
          <w:bCs/>
        </w:rPr>
        <w:t xml:space="preserve">Across all </w:t>
      </w:r>
      <w:r>
        <w:rPr>
          <w:bCs/>
        </w:rPr>
        <w:t xml:space="preserve">age groups and </w:t>
      </w:r>
      <w:r w:rsidRPr="00EC6C8E">
        <w:rPr>
          <w:bCs/>
        </w:rPr>
        <w:t xml:space="preserve">levels of care, progress monitoring is essential. Research indicates that progress monitoring improves outcomes by detecting when an individual is not improving or is deteriorating under the intervention and this information </w:t>
      </w:r>
      <w:r w:rsidR="00363789">
        <w:rPr>
          <w:bCs/>
        </w:rPr>
        <w:t xml:space="preserve">is shared </w:t>
      </w:r>
      <w:r w:rsidRPr="00EC6C8E">
        <w:rPr>
          <w:bCs/>
        </w:rPr>
        <w:t>with the individual. This process lends itself to changes to the care plan or approach used</w:t>
      </w:r>
      <w:r>
        <w:rPr>
          <w:bCs/>
        </w:rPr>
        <w:t>,</w:t>
      </w:r>
      <w:r w:rsidRPr="00EC6C8E">
        <w:rPr>
          <w:bCs/>
        </w:rPr>
        <w:t xml:space="preserve"> leading to a more flexible and responsive intervention.</w:t>
      </w:r>
    </w:p>
    <w:p w14:paraId="305FBED7" w14:textId="77777777" w:rsidR="00841083" w:rsidRDefault="00841083" w:rsidP="00841083">
      <w:pPr>
        <w:rPr>
          <w:bCs/>
        </w:rPr>
      </w:pPr>
      <w:r w:rsidRPr="00EC6C8E">
        <w:rPr>
          <w:bCs/>
        </w:rPr>
        <w:t xml:space="preserve">Progress monitoring also helps </w:t>
      </w:r>
      <w:r>
        <w:rPr>
          <w:bCs/>
        </w:rPr>
        <w:t>ensure that the intervention commenced/continued as planned and is an objective way of ascertaining if the intervention successfully reduces symptoms and improves</w:t>
      </w:r>
      <w:r w:rsidRPr="00EC6C8E">
        <w:rPr>
          <w:bCs/>
        </w:rPr>
        <w:t xml:space="preserve"> functioning.</w:t>
      </w:r>
    </w:p>
    <w:p w14:paraId="64290F40" w14:textId="2B5E2D71" w:rsidR="00841083" w:rsidRPr="00BA25FC" w:rsidRDefault="006B4F5B" w:rsidP="00841083">
      <w:pPr>
        <w:rPr>
          <w:rFonts w:eastAsia="Calibri"/>
        </w:rPr>
      </w:pPr>
      <w:r>
        <w:rPr>
          <w:rFonts w:eastAsia="Calibri"/>
        </w:rPr>
        <w:t xml:space="preserve">Progress monitoring can be conducted via follow-up </w:t>
      </w:r>
      <w:r w:rsidR="007E1E7A">
        <w:rPr>
          <w:rFonts w:eastAsia="Calibri"/>
        </w:rPr>
        <w:t>consultations</w:t>
      </w:r>
      <w:r w:rsidR="000F19FC">
        <w:rPr>
          <w:rFonts w:eastAsia="Calibri"/>
        </w:rPr>
        <w:t xml:space="preserve"> and may include the use of </w:t>
      </w:r>
      <w:r w:rsidR="00C50749">
        <w:rPr>
          <w:rFonts w:eastAsia="Calibri"/>
        </w:rPr>
        <w:t>outcome measures/</w:t>
      </w:r>
      <w:r w:rsidR="000F19FC">
        <w:rPr>
          <w:rFonts w:eastAsia="Calibri"/>
        </w:rPr>
        <w:t>tools to measure progress</w:t>
      </w:r>
      <w:r w:rsidR="00841083" w:rsidRPr="00BA25FC">
        <w:rPr>
          <w:rFonts w:eastAsia="Calibri"/>
        </w:rPr>
        <w:t xml:space="preserve">. In the initial stages of treatment, it may be too early to determine clinical benefit. However, early signs of clinical deterioration or worsening are possible and should be checked. </w:t>
      </w:r>
      <w:r w:rsidR="003C21AE">
        <w:rPr>
          <w:rFonts w:eastAsia="Calibri"/>
        </w:rPr>
        <w:t>Equally, if the person’s symptoms and mental health have improved, they may benefit from stepping down to a lower level of care.</w:t>
      </w:r>
    </w:p>
    <w:p w14:paraId="01176821" w14:textId="4B8B700E" w:rsidR="00711B1F" w:rsidRDefault="00841083" w:rsidP="009D7AEE">
      <w:r w:rsidRPr="003E3A73">
        <w:t xml:space="preserve">If a change in service type or intensity is required, the initial assessment </w:t>
      </w:r>
      <w:r w:rsidR="00C42A38">
        <w:t>usually does</w:t>
      </w:r>
      <w:r w:rsidRPr="003E3A73">
        <w:t xml:space="preserve"> not</w:t>
      </w:r>
      <w:r w:rsidR="00C42A38">
        <w:t xml:space="preserve"> need to</w:t>
      </w:r>
      <w:r w:rsidRPr="003E3A73">
        <w:t xml:space="preserve"> be repeated in full</w:t>
      </w:r>
      <w:r>
        <w:t>, but rather the changed circumstances explored.</w:t>
      </w:r>
    </w:p>
    <w:p w14:paraId="3C3519E0" w14:textId="6EA4D576" w:rsidR="00841083" w:rsidRDefault="00711B1F" w:rsidP="009D7AEE">
      <w:r>
        <w:t>T</w:t>
      </w:r>
      <w:r w:rsidR="009D7AEE">
        <w:t>he IAR has not been developed as a tool for progress monitoring or review</w:t>
      </w:r>
      <w:r>
        <w:t xml:space="preserve"> </w:t>
      </w:r>
      <w:r w:rsidR="000F7915">
        <w:t>and is</w:t>
      </w:r>
      <w:r>
        <w:t xml:space="preserve"> not necessarily sensitive enough to</w:t>
      </w:r>
      <w:r w:rsidR="000F7915">
        <w:t xml:space="preserve"> be helpful. C</w:t>
      </w:r>
      <w:r w:rsidR="009F20D7">
        <w:t>linicians may choose to adjust their ratings and recalculate the level of care recommended by the IAR</w:t>
      </w:r>
      <w:r w:rsidR="00B72539">
        <w:t xml:space="preserve"> </w:t>
      </w:r>
      <w:r w:rsidR="00DE44C2">
        <w:t xml:space="preserve">and consider this </w:t>
      </w:r>
      <w:r w:rsidR="00B72539">
        <w:t>when making a</w:t>
      </w:r>
      <w:r w:rsidR="009F20D7">
        <w:t xml:space="preserve"> </w:t>
      </w:r>
      <w:r w:rsidR="0001596A">
        <w:t>clinical decision about the best level of care the patient now requires.</w:t>
      </w:r>
    </w:p>
    <w:p w14:paraId="2F92CC07" w14:textId="3C7FB880" w:rsidR="00A1754F" w:rsidRPr="0081108E" w:rsidRDefault="00A1754F" w:rsidP="00A1754F">
      <w:pPr>
        <w:pStyle w:val="Boxheading"/>
      </w:pPr>
      <w:bookmarkStart w:id="56" w:name="_Toc167782996"/>
      <w:r w:rsidRPr="0081108E">
        <w:t xml:space="preserve">Practice point – </w:t>
      </w:r>
      <w:r w:rsidR="004F347C">
        <w:t xml:space="preserve">routine </w:t>
      </w:r>
      <w:proofErr w:type="gramStart"/>
      <w:r w:rsidR="004F347C">
        <w:t>monitoring</w:t>
      </w:r>
      <w:bookmarkEnd w:id="56"/>
      <w:proofErr w:type="gramEnd"/>
    </w:p>
    <w:p w14:paraId="2DA9E277" w14:textId="614C9BA6" w:rsidR="00A1754F" w:rsidRPr="0081108E" w:rsidRDefault="00DB25F1" w:rsidP="00A1754F">
      <w:pPr>
        <w:pStyle w:val="Boxparagraph"/>
      </w:pPr>
      <w:r>
        <w:t xml:space="preserve">Regular review of a consumer’s progress </w:t>
      </w:r>
      <w:r w:rsidR="00DE44C2">
        <w:t xml:space="preserve">is ideally </w:t>
      </w:r>
      <w:r>
        <w:t>built into the intervention to capture new information that becomes available, so that individuals requiring a higher level of care, are stepped up speedily and efficiently</w:t>
      </w:r>
      <w:r w:rsidR="00AE24E5">
        <w:t>, or stepped</w:t>
      </w:r>
      <w:r w:rsidR="00ED23CC">
        <w:t xml:space="preserve"> </w:t>
      </w:r>
      <w:r w:rsidR="00AE24E5">
        <w:t>down if a lower level of care is now required</w:t>
      </w:r>
      <w:r>
        <w:t>. To facilitate this process</w:t>
      </w:r>
      <w:r w:rsidR="007122DB">
        <w:t>,</w:t>
      </w:r>
      <w:r>
        <w:t xml:space="preserve"> health and social outcomes should be routinely and regularly recorded and shared with the consumer. There is emerging evidence that routine outcome measures, collected on a session-by-session basis, provides the level of information necessary to guide timely 'step up' or 'step down' decisions and can improve the effectiveness of the intervention.</w:t>
      </w:r>
    </w:p>
    <w:p w14:paraId="6961B25D" w14:textId="77777777" w:rsidR="00A1754F" w:rsidRDefault="00A1754F" w:rsidP="00A1754F">
      <w:pPr>
        <w:spacing w:after="0"/>
      </w:pPr>
    </w:p>
    <w:p w14:paraId="7D89A034" w14:textId="7A0897DE" w:rsidR="00841083" w:rsidRDefault="00841083" w:rsidP="00841083">
      <w:r>
        <w:br w:type="page"/>
      </w:r>
    </w:p>
    <w:p w14:paraId="39E111F5" w14:textId="5874CDB4" w:rsidR="001B31BF" w:rsidRDefault="00621771" w:rsidP="00DB6C99">
      <w:pPr>
        <w:pStyle w:val="Heading1"/>
      </w:pPr>
      <w:bookmarkStart w:id="57" w:name="_Toc167782877"/>
      <w:r>
        <w:lastRenderedPageBreak/>
        <w:t>T</w:t>
      </w:r>
      <w:r w:rsidR="00794E10">
        <w:t>he IAR</w:t>
      </w:r>
      <w:r w:rsidR="0037274D">
        <w:t xml:space="preserve"> </w:t>
      </w:r>
      <w:r w:rsidR="0062005E">
        <w:t>decision support tool</w:t>
      </w:r>
      <w:r w:rsidR="007D7D37">
        <w:t xml:space="preserve"> logic</w:t>
      </w:r>
      <w:bookmarkEnd w:id="57"/>
    </w:p>
    <w:p w14:paraId="0A7AC9E9" w14:textId="72930DDC" w:rsidR="001B31BF" w:rsidRDefault="001B31BF" w:rsidP="001B31BF">
      <w:r>
        <w:t xml:space="preserve">In mental healthcare, complex decisions are made daily based on evidence drawn from various sources. The same process is applied to referral decisions, where the referring practitioner must consider the </w:t>
      </w:r>
      <w:r w:rsidR="00237280">
        <w:t>person’s</w:t>
      </w:r>
      <w:r>
        <w:t xml:space="preserve"> mental health needs, consider their circumstances, choices, and </w:t>
      </w:r>
      <w:r w:rsidR="00B67D3D">
        <w:t>preferences,</w:t>
      </w:r>
      <w:r>
        <w:t xml:space="preserve"> and guide them to the best available referral option. Many clinicians undertake this process in a global way that is not usually broken down into step-by-step decision-making.</w:t>
      </w:r>
    </w:p>
    <w:p w14:paraId="23A0A452" w14:textId="752B93BD" w:rsidR="001B31BF" w:rsidRDefault="001B31BF" w:rsidP="001B31BF">
      <w:r>
        <w:t xml:space="preserve">The approach </w:t>
      </w:r>
      <w:r w:rsidR="006C2C10">
        <w:t>used</w:t>
      </w:r>
      <w:r>
        <w:t xml:space="preserve"> in </w:t>
      </w:r>
      <w:r w:rsidR="00BD09C4">
        <w:t xml:space="preserve">the IAR </w:t>
      </w:r>
      <w:r>
        <w:t xml:space="preserve">aims to unpack the referral decision process into its component parts and describe a logic for determining the recommended level of care for a </w:t>
      </w:r>
      <w:r w:rsidR="00237280">
        <w:t>person</w:t>
      </w:r>
      <w:r>
        <w:t xml:space="preserve"> presenting for assistance with a mental health problem.</w:t>
      </w:r>
    </w:p>
    <w:p w14:paraId="64CCABDD" w14:textId="27D7CC35" w:rsidR="001B31BF" w:rsidRDefault="001B31BF" w:rsidP="001B31BF">
      <w:r>
        <w:t xml:space="preserve">Assessment on the </w:t>
      </w:r>
      <w:r w:rsidR="00272ADE">
        <w:t>8</w:t>
      </w:r>
      <w:r>
        <w:t xml:space="preserve"> domains provides </w:t>
      </w:r>
      <w:r w:rsidR="00D7014B">
        <w:t>a</w:t>
      </w:r>
      <w:r>
        <w:t xml:space="preserve"> starting point. The next step is to define levels of care based on different levels of resource intensity. Th</w:t>
      </w:r>
      <w:r w:rsidR="00FB25DB">
        <w:t>e IAR</w:t>
      </w:r>
      <w:r>
        <w:t xml:space="preserve"> </w:t>
      </w:r>
      <w:r w:rsidR="00216356">
        <w:t>G</w:t>
      </w:r>
      <w:r>
        <w:t>uidance outlines the schema for conceptualising resource intensity based on five levels of care</w:t>
      </w:r>
      <w:r w:rsidR="000B77B1">
        <w:t xml:space="preserve"> in a stepped care model</w:t>
      </w:r>
      <w:r>
        <w:t>. The model guides thinking about referral options rather than a picture-perfect reflection of the mental health service system.</w:t>
      </w:r>
    </w:p>
    <w:p w14:paraId="1AEA2178" w14:textId="7246754C" w:rsidR="001B31BF" w:rsidRDefault="001B31BF" w:rsidP="001B31BF">
      <w:r>
        <w:t xml:space="preserve">The third and final step concerns the ‘bridge’ between assessing a presenting individual on the domains and considering a recommended level of care. Each </w:t>
      </w:r>
      <w:r w:rsidR="00005EE6">
        <w:t>person</w:t>
      </w:r>
      <w:r>
        <w:t xml:space="preserve"> will present with a unique set of circumstances, such that arbitrary and inflexible rules that apply to all are inappropriate. The assessment domains are interactive with the implication that a decision about the goodness of fit between the </w:t>
      </w:r>
      <w:r w:rsidR="00005EE6">
        <w:t>person’s</w:t>
      </w:r>
      <w:r>
        <w:t xml:space="preserve"> intensity of needs and referral to a level of care needs to consider all assessed domains and their component factors in combination.</w:t>
      </w:r>
    </w:p>
    <w:p w14:paraId="2312A674" w14:textId="4E692C89" w:rsidR="001B31BF" w:rsidRDefault="001B31BF" w:rsidP="001B31BF">
      <w:r>
        <w:t xml:space="preserve">A </w:t>
      </w:r>
      <w:r w:rsidR="00005EE6">
        <w:t>person’s</w:t>
      </w:r>
      <w:r>
        <w:t xml:space="preserve"> presenting issues on each domain can interact in different ways. As an example, a </w:t>
      </w:r>
      <w:r w:rsidR="006B3ACE">
        <w:t>person</w:t>
      </w:r>
      <w:r>
        <w:t xml:space="preserve"> presenting with mild to moderate symptoms (</w:t>
      </w:r>
      <w:r w:rsidR="00272ADE">
        <w:t>Domain</w:t>
      </w:r>
      <w:r>
        <w:t xml:space="preserve"> 1) but no significant problems on any of the contextual domains (</w:t>
      </w:r>
      <w:r w:rsidR="00272ADE">
        <w:t>domain</w:t>
      </w:r>
      <w:r>
        <w:t xml:space="preserve">s 5-8) is likely to require a different level of care from a </w:t>
      </w:r>
      <w:r w:rsidR="006B3ACE">
        <w:t>person</w:t>
      </w:r>
      <w:r>
        <w:t xml:space="preserve"> with mild to moderate symptoms but extensive social and environmental stressors or a history of poor response to previous treatment.</w:t>
      </w:r>
    </w:p>
    <w:p w14:paraId="1D8869EA" w14:textId="65B8CE83" w:rsidR="001B31BF" w:rsidRPr="00236BE6" w:rsidRDefault="001B31BF" w:rsidP="00CD296C">
      <w:pPr>
        <w:pStyle w:val="Figure"/>
      </w:pPr>
      <w:bookmarkStart w:id="58" w:name="_Toc167782988"/>
      <w:r w:rsidRPr="00236BE6">
        <w:t xml:space="preserve">Figure </w:t>
      </w:r>
      <w:r w:rsidR="00CD296C">
        <w:t>3</w:t>
      </w:r>
      <w:r w:rsidRPr="00236BE6">
        <w:t xml:space="preserve">: Mapping assessments on </w:t>
      </w:r>
      <w:r w:rsidR="00272ADE">
        <w:t>8</w:t>
      </w:r>
      <w:r w:rsidRPr="00236BE6">
        <w:t xml:space="preserve"> interactive domains to 5 levels of care</w:t>
      </w:r>
      <w:bookmarkEnd w:id="58"/>
    </w:p>
    <w:p w14:paraId="1553EB36" w14:textId="6F1BB431" w:rsidR="001B31BF" w:rsidRDefault="00EE7828" w:rsidP="001B31BF">
      <w:r>
        <w:rPr>
          <w:noProof/>
        </w:rPr>
        <w:drawing>
          <wp:inline distT="0" distB="0" distL="0" distR="0" wp14:anchorId="2A28219F" wp14:editId="648EA4B7">
            <wp:extent cx="6085861" cy="2209800"/>
            <wp:effectExtent l="0" t="0" r="0" b="0"/>
            <wp:docPr id="4" name="Picture 4" descr="Diagram showing the IAR domains and their relationship to the IAR levels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howing the IAR domains and their relationship to the IAR levels of care"/>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093136" cy="2212442"/>
                    </a:xfrm>
                    <a:prstGeom prst="rect">
                      <a:avLst/>
                    </a:prstGeom>
                    <a:noFill/>
                  </pic:spPr>
                </pic:pic>
              </a:graphicData>
            </a:graphic>
          </wp:inline>
        </w:drawing>
      </w:r>
    </w:p>
    <w:p w14:paraId="65AD60A9" w14:textId="77777777" w:rsidR="00104A49" w:rsidRDefault="00104A49" w:rsidP="001B31BF">
      <w:pPr>
        <w:rPr>
          <w:noProof/>
        </w:rPr>
      </w:pPr>
    </w:p>
    <w:p w14:paraId="0B557D65" w14:textId="129DBEF6" w:rsidR="00E83C39" w:rsidRDefault="005070CE" w:rsidP="001B31BF">
      <w:r>
        <w:t>The f</w:t>
      </w:r>
      <w:r w:rsidR="00437B61">
        <w:t>igures</w:t>
      </w:r>
      <w:r>
        <w:t xml:space="preserve"> </w:t>
      </w:r>
      <w:r w:rsidR="00CF7BDD">
        <w:t>below</w:t>
      </w:r>
      <w:r w:rsidR="00FF7DE3">
        <w:t xml:space="preserve"> </w:t>
      </w:r>
      <w:r w:rsidR="001B31BF" w:rsidRPr="000D5FEF">
        <w:t>s</w:t>
      </w:r>
      <w:r w:rsidR="001B31BF">
        <w:t xml:space="preserve">ummarise the logic that underpins the </w:t>
      </w:r>
      <w:r w:rsidR="00FF7DE3">
        <w:t>IAR-DST</w:t>
      </w:r>
      <w:r w:rsidR="00C4058A">
        <w:t xml:space="preserve">. The logic for children and adolescents </w:t>
      </w:r>
      <w:r w:rsidR="005764C2">
        <w:t xml:space="preserve">differs from the logic for adults and older adults </w:t>
      </w:r>
      <w:r w:rsidR="00054A7E">
        <w:t xml:space="preserve">and </w:t>
      </w:r>
      <w:r w:rsidR="005764C2">
        <w:t xml:space="preserve">can be seen in the </w:t>
      </w:r>
      <w:r w:rsidR="00D64D2C">
        <w:t xml:space="preserve">orange diamonds in the centre of both logic diagrams. </w:t>
      </w:r>
      <w:r w:rsidR="00FC65BD">
        <w:t>This difference</w:t>
      </w:r>
      <w:r w:rsidR="008632CF">
        <w:t xml:space="preserve"> reflects</w:t>
      </w:r>
      <w:r w:rsidR="00251DA7">
        <w:t xml:space="preserve"> that there is</w:t>
      </w:r>
      <w:r w:rsidR="00E83C39">
        <w:t>:</w:t>
      </w:r>
    </w:p>
    <w:p w14:paraId="63D80086" w14:textId="638944DF" w:rsidR="005764C2" w:rsidRDefault="00251DA7" w:rsidP="005305F7">
      <w:pPr>
        <w:pStyle w:val="ListParagraph"/>
        <w:numPr>
          <w:ilvl w:val="0"/>
          <w:numId w:val="12"/>
        </w:numPr>
        <w:ind w:left="714" w:hanging="357"/>
      </w:pPr>
      <w:r>
        <w:t>l</w:t>
      </w:r>
      <w:r w:rsidR="008632CF">
        <w:t xml:space="preserve">ess tolerance for </w:t>
      </w:r>
      <w:r w:rsidR="00C8537A">
        <w:t xml:space="preserve">social and </w:t>
      </w:r>
      <w:r w:rsidR="002929B7">
        <w:t>environmental</w:t>
      </w:r>
      <w:r w:rsidR="00C8537A">
        <w:t xml:space="preserve"> stressors for children and adolescents, such that </w:t>
      </w:r>
      <w:r w:rsidR="00900DCD">
        <w:t xml:space="preserve">a rating of </w:t>
      </w:r>
      <w:r w:rsidR="00194F83">
        <w:t>severe</w:t>
      </w:r>
      <w:r w:rsidR="007B4A9D">
        <w:t xml:space="preserve"> (3)</w:t>
      </w:r>
      <w:r w:rsidR="00194F83">
        <w:t xml:space="preserve"> or very severe</w:t>
      </w:r>
      <w:r w:rsidR="007B4A9D">
        <w:t xml:space="preserve"> (4)</w:t>
      </w:r>
      <w:r w:rsidR="00194F83">
        <w:t xml:space="preserve"> on </w:t>
      </w:r>
      <w:r>
        <w:t>d</w:t>
      </w:r>
      <w:r w:rsidR="00194F83">
        <w:t xml:space="preserve">omain </w:t>
      </w:r>
      <w:r w:rsidR="00EE224D">
        <w:t>6</w:t>
      </w:r>
      <w:r w:rsidR="006640AF">
        <w:t xml:space="preserve"> (s</w:t>
      </w:r>
      <w:r w:rsidR="00EE224D">
        <w:t>ocial and environmental stressors</w:t>
      </w:r>
      <w:r w:rsidR="006640AF">
        <w:t>)</w:t>
      </w:r>
      <w:r w:rsidR="00EE224D">
        <w:t xml:space="preserve"> </w:t>
      </w:r>
      <w:r w:rsidR="007B4A9D">
        <w:t xml:space="preserve">will </w:t>
      </w:r>
      <w:r w:rsidR="00F172EE">
        <w:t>result</w:t>
      </w:r>
      <w:r w:rsidR="00EE224D">
        <w:t xml:space="preserve"> in</w:t>
      </w:r>
      <w:r w:rsidR="00631452">
        <w:t xml:space="preserve"> an overall level of care of 2 or </w:t>
      </w:r>
      <w:r w:rsidR="00E14BF1">
        <w:t>abo</w:t>
      </w:r>
      <w:r w:rsidR="00480817">
        <w:t>ve</w:t>
      </w:r>
      <w:r w:rsidR="005C4A33">
        <w:t xml:space="preserve">, but a rating of </w:t>
      </w:r>
      <w:r w:rsidR="00AE503D">
        <w:t>very severe</w:t>
      </w:r>
      <w:r w:rsidR="00600602">
        <w:t xml:space="preserve"> (4)</w:t>
      </w:r>
      <w:r w:rsidR="00AE503D">
        <w:t xml:space="preserve"> is required </w:t>
      </w:r>
      <w:r w:rsidR="00E83C39">
        <w:t>for this pathway for adults and older adults</w:t>
      </w:r>
      <w:r>
        <w:t>.</w:t>
      </w:r>
    </w:p>
    <w:p w14:paraId="35CF8F46" w14:textId="53BD6222" w:rsidR="00B34F1F" w:rsidRDefault="000550BC" w:rsidP="005305F7">
      <w:pPr>
        <w:pStyle w:val="ListParagraph"/>
        <w:numPr>
          <w:ilvl w:val="0"/>
          <w:numId w:val="12"/>
        </w:numPr>
        <w:ind w:left="714" w:hanging="357"/>
      </w:pPr>
      <w:r>
        <w:t xml:space="preserve">a requirement for </w:t>
      </w:r>
      <w:r w:rsidR="007D2A82">
        <w:t xml:space="preserve">children and </w:t>
      </w:r>
      <w:r w:rsidR="00CB3D27">
        <w:t>adolescents</w:t>
      </w:r>
      <w:r w:rsidR="007D2A82">
        <w:t xml:space="preserve"> to </w:t>
      </w:r>
      <w:r w:rsidR="005550A0">
        <w:t>have at least</w:t>
      </w:r>
      <w:r w:rsidR="007D2A82">
        <w:t xml:space="preserve"> </w:t>
      </w:r>
      <w:r w:rsidR="00AB6EEE">
        <w:t>limited or mi</w:t>
      </w:r>
      <w:r w:rsidR="00525316">
        <w:t>xed</w:t>
      </w:r>
      <w:r w:rsidR="007D2A82">
        <w:t xml:space="preserve"> support</w:t>
      </w:r>
      <w:r w:rsidR="00525316">
        <w:t>s</w:t>
      </w:r>
      <w:r w:rsidR="007D2A82">
        <w:t xml:space="preserve"> </w:t>
      </w:r>
      <w:r w:rsidR="00FF2E8F">
        <w:t>(rating of 2 or less)</w:t>
      </w:r>
      <w:r w:rsidR="007D2A82">
        <w:t xml:space="preserve"> on </w:t>
      </w:r>
      <w:r w:rsidR="003B69D7">
        <w:t>d</w:t>
      </w:r>
      <w:r w:rsidR="007D2A82">
        <w:t>omain 7</w:t>
      </w:r>
      <w:r w:rsidR="00CB3D27">
        <w:t xml:space="preserve"> </w:t>
      </w:r>
      <w:r w:rsidR="00251DA7">
        <w:t>(f</w:t>
      </w:r>
      <w:r w:rsidR="00CB3D27">
        <w:t>amily and other supports</w:t>
      </w:r>
      <w:r w:rsidR="00251DA7">
        <w:t>)</w:t>
      </w:r>
      <w:r w:rsidR="00CB3D27">
        <w:t xml:space="preserve"> </w:t>
      </w:r>
      <w:r w:rsidR="00A41786">
        <w:t xml:space="preserve">in addition to </w:t>
      </w:r>
      <w:r w:rsidR="005550A0">
        <w:t>having optimal (rating of 0) or</w:t>
      </w:r>
      <w:r w:rsidR="00E8173E">
        <w:t xml:space="preserve"> positive (</w:t>
      </w:r>
      <w:r w:rsidR="00A4689D">
        <w:t>rating of</w:t>
      </w:r>
      <w:r w:rsidR="00E8173E">
        <w:t xml:space="preserve"> 1) </w:t>
      </w:r>
      <w:r w:rsidR="00644547">
        <w:t>e</w:t>
      </w:r>
      <w:r w:rsidR="005550A0">
        <w:t>ngagement and motivation</w:t>
      </w:r>
      <w:r w:rsidR="00644547">
        <w:t xml:space="preserve"> (</w:t>
      </w:r>
      <w:r w:rsidR="003B69D7">
        <w:t>d</w:t>
      </w:r>
      <w:r w:rsidR="00644547">
        <w:t>omain 8)</w:t>
      </w:r>
      <w:r w:rsidR="006C47EA">
        <w:t xml:space="preserve"> </w:t>
      </w:r>
      <w:r w:rsidR="00172810">
        <w:t>to</w:t>
      </w:r>
      <w:r w:rsidR="00D7260E">
        <w:t xml:space="preserve"> be </w:t>
      </w:r>
      <w:r w:rsidR="00E91665">
        <w:t>recommended a level</w:t>
      </w:r>
      <w:r w:rsidR="00070417">
        <w:t xml:space="preserve"> of care of</w:t>
      </w:r>
      <w:r w:rsidR="00E91665">
        <w:t xml:space="preserve"> 1</w:t>
      </w:r>
      <w:r w:rsidR="00E714D8">
        <w:t xml:space="preserve"> </w:t>
      </w:r>
      <w:r w:rsidR="00070417">
        <w:t>(</w:t>
      </w:r>
      <w:r w:rsidR="001D7F31">
        <w:t>self-management</w:t>
      </w:r>
      <w:r w:rsidR="00070417">
        <w:t>)</w:t>
      </w:r>
      <w:r w:rsidR="00E91665">
        <w:t>.</w:t>
      </w:r>
    </w:p>
    <w:p w14:paraId="65E959A0" w14:textId="77777777" w:rsidR="005764C2" w:rsidRDefault="005764C2" w:rsidP="001B31BF"/>
    <w:p w14:paraId="4F7328BE" w14:textId="5C1A7952" w:rsidR="001B31BF" w:rsidRDefault="00FF7DE3" w:rsidP="001B31BF">
      <w:r>
        <w:lastRenderedPageBreak/>
        <w:t>The logic</w:t>
      </w:r>
      <w:r w:rsidR="001B31BF">
        <w:t xml:space="preserve"> shows how ratings of the domains using the rating guide, and interactions between the domains, can be applied to guide referral decisions.</w:t>
      </w:r>
    </w:p>
    <w:p w14:paraId="0FEEEEB9" w14:textId="77777777" w:rsidR="001B31BF" w:rsidRDefault="001B31BF" w:rsidP="001B31BF">
      <w:r>
        <w:t>Like most decision support tools that aim to describe complex relationships, the initial impression for many who examine the logic may be that it is complex or difficult to fathom at first glance. However, there is an underlying simplicity to the approach to guiding decision-making described below by dissecting the clinical decision support tool into sections.</w:t>
      </w:r>
    </w:p>
    <w:p w14:paraId="5C48DFAF" w14:textId="3C425C3C" w:rsidR="001B31BF" w:rsidRPr="00CC56CA" w:rsidRDefault="001B31BF" w:rsidP="001B31BF">
      <w:r>
        <w:t xml:space="preserve">There are five levels of care and 11 possible pathways into the </w:t>
      </w:r>
      <w:r w:rsidR="00550123">
        <w:t>5</w:t>
      </w:r>
      <w:r>
        <w:t xml:space="preserve"> levels of care. The 11 pathways are referenced using the black numbered circl</w:t>
      </w:r>
      <w:r w:rsidR="0000740D">
        <w:t>es</w:t>
      </w:r>
      <w:r>
        <w:t>.</w:t>
      </w:r>
    </w:p>
    <w:p w14:paraId="72BA2A6B" w14:textId="77777777" w:rsidR="001B31BF" w:rsidRDefault="001B31BF" w:rsidP="002F5F77">
      <w:pPr>
        <w:pStyle w:val="highlighttext"/>
        <w:rPr>
          <w:sz w:val="20"/>
          <w:szCs w:val="20"/>
        </w:rPr>
      </w:pPr>
      <w:r w:rsidRPr="6A53DE32">
        <w:rPr>
          <w:b/>
          <w:sz w:val="20"/>
          <w:szCs w:val="20"/>
        </w:rPr>
        <w:t>Pathway 1:</w:t>
      </w:r>
      <w:r w:rsidRPr="6A53DE32">
        <w:rPr>
          <w:sz w:val="20"/>
          <w:szCs w:val="20"/>
        </w:rPr>
        <w:t xml:space="preserve"> ‘red flag’ items are identified that would usually warrant referral to Level 5 care, including acute and specialist community mental health services (primarily state and territory services). These include very severe ratings on symptoms, risk, and functioning domains. ‘Red flag’ items act as independent criteria that automatically place an individual in a specific level of care, regardless of their assessment on other domains.</w:t>
      </w:r>
    </w:p>
    <w:p w14:paraId="6AFA2FA6" w14:textId="25A54C9C" w:rsidR="001B31BF" w:rsidRDefault="001B31BF" w:rsidP="002F5F77">
      <w:pPr>
        <w:pStyle w:val="highlighttext"/>
        <w:rPr>
          <w:sz w:val="20"/>
          <w:szCs w:val="20"/>
        </w:rPr>
      </w:pPr>
      <w:r w:rsidRPr="6A53DE32">
        <w:rPr>
          <w:b/>
          <w:sz w:val="20"/>
          <w:szCs w:val="20"/>
        </w:rPr>
        <w:t>Pathways 2 – 5:</w:t>
      </w:r>
      <w:r w:rsidRPr="6A53DE32">
        <w:rPr>
          <w:sz w:val="20"/>
          <w:szCs w:val="20"/>
        </w:rPr>
        <w:t xml:space="preserve"> targets people with relatively minor problems on primary domains. Decisions about the recommended level of care for this group are guided using treatment history (</w:t>
      </w:r>
      <w:r w:rsidR="00272ADE" w:rsidRPr="6A53DE32">
        <w:rPr>
          <w:sz w:val="20"/>
          <w:szCs w:val="20"/>
        </w:rPr>
        <w:t>domain</w:t>
      </w:r>
      <w:r w:rsidR="00BC491F" w:rsidRPr="6A53DE32">
        <w:rPr>
          <w:sz w:val="20"/>
          <w:szCs w:val="20"/>
        </w:rPr>
        <w:t xml:space="preserve"> </w:t>
      </w:r>
      <w:r w:rsidRPr="6A53DE32">
        <w:rPr>
          <w:sz w:val="20"/>
          <w:szCs w:val="20"/>
        </w:rPr>
        <w:t>5) and other contextual domains into (mostly) Level 1 or 2 care.</w:t>
      </w:r>
    </w:p>
    <w:p w14:paraId="5AEABBDF" w14:textId="3FDA7598" w:rsidR="000E16E0" w:rsidRPr="00777A3F" w:rsidRDefault="001B31BF" w:rsidP="00777A3F">
      <w:pPr>
        <w:pStyle w:val="highlighttext"/>
        <w:rPr>
          <w:sz w:val="20"/>
          <w:szCs w:val="20"/>
        </w:rPr>
        <w:sectPr w:rsidR="000E16E0" w:rsidRPr="00777A3F" w:rsidSect="00CE01EF">
          <w:footerReference w:type="default" r:id="rId29"/>
          <w:footerReference w:type="first" r:id="rId30"/>
          <w:pgSz w:w="11906" w:h="16838" w:code="9"/>
          <w:pgMar w:top="1134" w:right="1134" w:bottom="1440" w:left="1134" w:header="1134" w:footer="397" w:gutter="0"/>
          <w:pgNumType w:start="6"/>
          <w:cols w:space="708"/>
          <w:docGrid w:linePitch="360"/>
        </w:sectPr>
      </w:pPr>
      <w:r w:rsidRPr="6A53DE32">
        <w:rPr>
          <w:b/>
          <w:sz w:val="20"/>
          <w:szCs w:val="20"/>
        </w:rPr>
        <w:t>Pathways 6 – 11:</w:t>
      </w:r>
      <w:r w:rsidRPr="6A53DE32">
        <w:rPr>
          <w:sz w:val="20"/>
          <w:szCs w:val="20"/>
        </w:rPr>
        <w:t xml:space="preserve"> There is considerable complexity in this potentially large group. Presentations in this group are classified initially based on symptom/distress severity, then on other complexity in the other primary domains. Levels of care are recommended for this group based on </w:t>
      </w:r>
      <w:r w:rsidR="00386223" w:rsidRPr="6A53DE32">
        <w:rPr>
          <w:sz w:val="20"/>
          <w:szCs w:val="20"/>
        </w:rPr>
        <w:t>the</w:t>
      </w:r>
      <w:r w:rsidRPr="6A53DE32">
        <w:rPr>
          <w:sz w:val="20"/>
          <w:szCs w:val="20"/>
        </w:rPr>
        <w:t xml:space="preserve"> contextual domains</w:t>
      </w:r>
      <w:r w:rsidR="00386223" w:rsidRPr="6A53DE32">
        <w:rPr>
          <w:sz w:val="20"/>
          <w:szCs w:val="20"/>
        </w:rPr>
        <w:t xml:space="preserve"> (and are not mapped in the logic diagrams)</w:t>
      </w:r>
      <w:r w:rsidRPr="6A53DE32">
        <w:rPr>
          <w:sz w:val="20"/>
          <w:szCs w:val="20"/>
        </w:rPr>
        <w:t>. Most of this group are expected to be referred to Level 2 or above.</w:t>
      </w:r>
    </w:p>
    <w:p w14:paraId="758A0E89" w14:textId="79573528" w:rsidR="0009232A" w:rsidRDefault="0009232A" w:rsidP="00CF7BDD">
      <w:pPr>
        <w:pStyle w:val="Figure"/>
      </w:pPr>
      <w:bookmarkStart w:id="59" w:name="_Toc167782989"/>
      <w:r w:rsidRPr="00236BE6">
        <w:lastRenderedPageBreak/>
        <w:t xml:space="preserve">Figure </w:t>
      </w:r>
      <w:r w:rsidR="00CF7BDD">
        <w:t>4: IAR-DST Logic for Children and Adolescents</w:t>
      </w:r>
      <w:bookmarkEnd w:id="59"/>
    </w:p>
    <w:p w14:paraId="53126C29" w14:textId="48796E52" w:rsidR="009F5C63" w:rsidRDefault="007A4919">
      <w:r>
        <w:rPr>
          <w:noProof/>
        </w:rPr>
        <w:drawing>
          <wp:inline distT="0" distB="0" distL="0" distR="0" wp14:anchorId="1BA1B6FA" wp14:editId="0B19643B">
            <wp:extent cx="8453887" cy="5447119"/>
            <wp:effectExtent l="0" t="0" r="4445" b="1270"/>
            <wp:docPr id="1" name="Picture 1" descr="A diagram showing the IAR-DST logic for children and adolescen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showing the IAR-DST logic for children and adolescents. &#10;&#10;"/>
                    <pic:cNvPicPr/>
                  </pic:nvPicPr>
                  <pic:blipFill>
                    <a:blip r:embed="rId31">
                      <a:extLst>
                        <a:ext uri="{28A0092B-C50C-407E-A947-70E740481C1C}">
                          <a14:useLocalDpi xmlns:a14="http://schemas.microsoft.com/office/drawing/2010/main" val="0"/>
                        </a:ext>
                      </a:extLst>
                    </a:blip>
                    <a:stretch>
                      <a:fillRect/>
                    </a:stretch>
                  </pic:blipFill>
                  <pic:spPr>
                    <a:xfrm>
                      <a:off x="0" y="0"/>
                      <a:ext cx="8457238" cy="5449278"/>
                    </a:xfrm>
                    <a:prstGeom prst="rect">
                      <a:avLst/>
                    </a:prstGeom>
                  </pic:spPr>
                </pic:pic>
              </a:graphicData>
            </a:graphic>
          </wp:inline>
        </w:drawing>
      </w:r>
      <w:r>
        <w:t xml:space="preserve"> </w:t>
      </w:r>
      <w:r w:rsidR="009F5C63">
        <w:br w:type="page"/>
      </w:r>
    </w:p>
    <w:p w14:paraId="4BB72C99" w14:textId="51D3F1E0" w:rsidR="00CF7BDD" w:rsidRDefault="00CF7BDD" w:rsidP="00CF7BDD">
      <w:pPr>
        <w:pStyle w:val="Figure"/>
      </w:pPr>
      <w:bookmarkStart w:id="60" w:name="_Toc167782990"/>
      <w:r w:rsidRPr="00236BE6">
        <w:lastRenderedPageBreak/>
        <w:t xml:space="preserve">Figure </w:t>
      </w:r>
      <w:r>
        <w:t>5: IAR-DST Logic for Adults and Older Adults</w:t>
      </w:r>
      <w:bookmarkEnd w:id="60"/>
    </w:p>
    <w:p w14:paraId="01FD9EC2" w14:textId="06B93261" w:rsidR="00F94DD8" w:rsidRDefault="00F94DD8" w:rsidP="00C05429">
      <w:pPr>
        <w:sectPr w:rsidR="00F94DD8" w:rsidSect="00CE01EF">
          <w:pgSz w:w="16838" w:h="11906" w:orient="landscape" w:code="9"/>
          <w:pgMar w:top="1134" w:right="1134" w:bottom="1134" w:left="1440" w:header="1134" w:footer="397" w:gutter="0"/>
          <w:cols w:space="708"/>
          <w:titlePg/>
          <w:docGrid w:linePitch="360"/>
        </w:sectPr>
      </w:pPr>
      <w:r>
        <w:rPr>
          <w:noProof/>
        </w:rPr>
        <w:drawing>
          <wp:inline distT="0" distB="0" distL="0" distR="0" wp14:anchorId="435AE794" wp14:editId="40D315D7">
            <wp:extent cx="8210235" cy="5374257"/>
            <wp:effectExtent l="0" t="0" r="635" b="0"/>
            <wp:docPr id="37" name="Picture 37" descr="A diagram showing the IAR-DST logic for adults and older adul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showing the IAR-DST logic for adults and older adults. &#10;&#10;"/>
                    <pic:cNvPicPr/>
                  </pic:nvPicPr>
                  <pic:blipFill>
                    <a:blip r:embed="rId32">
                      <a:extLst>
                        <a:ext uri="{28A0092B-C50C-407E-A947-70E740481C1C}">
                          <a14:useLocalDpi xmlns:a14="http://schemas.microsoft.com/office/drawing/2010/main" val="0"/>
                        </a:ext>
                      </a:extLst>
                    </a:blip>
                    <a:stretch>
                      <a:fillRect/>
                    </a:stretch>
                  </pic:blipFill>
                  <pic:spPr>
                    <a:xfrm>
                      <a:off x="0" y="0"/>
                      <a:ext cx="8215487" cy="5377695"/>
                    </a:xfrm>
                    <a:prstGeom prst="rect">
                      <a:avLst/>
                    </a:prstGeom>
                  </pic:spPr>
                </pic:pic>
              </a:graphicData>
            </a:graphic>
          </wp:inline>
        </w:drawing>
      </w:r>
    </w:p>
    <w:p w14:paraId="6F4CA70F" w14:textId="54811D5E" w:rsidR="00AA0A81" w:rsidRDefault="00AA0A81" w:rsidP="00AA0A81">
      <w:pPr>
        <w:pStyle w:val="Heading1"/>
      </w:pPr>
      <w:bookmarkStart w:id="61" w:name="_Toc167782878"/>
      <w:r>
        <w:lastRenderedPageBreak/>
        <w:t>The online IAR tool</w:t>
      </w:r>
      <w:bookmarkEnd w:id="61"/>
    </w:p>
    <w:p w14:paraId="63577775" w14:textId="6535B877" w:rsidR="00AA0A81" w:rsidRPr="00AA0A81" w:rsidRDefault="00FE054F" w:rsidP="00AA0A81">
      <w:r>
        <w:t xml:space="preserve">The online </w:t>
      </w:r>
      <w:r w:rsidR="006C1932">
        <w:t xml:space="preserve">IAR </w:t>
      </w:r>
      <w:r w:rsidR="00B909C5">
        <w:t>decision support tool was developed to provide users with a simple</w:t>
      </w:r>
      <w:r w:rsidR="00D824F3">
        <w:t xml:space="preserve">, easy to navigate </w:t>
      </w:r>
      <w:r w:rsidR="00B909C5">
        <w:t xml:space="preserve">automation of the </w:t>
      </w:r>
      <w:r w:rsidR="00D824F3">
        <w:t xml:space="preserve">IAR </w:t>
      </w:r>
      <w:r w:rsidR="001D2167">
        <w:t>logic</w:t>
      </w:r>
      <w:r w:rsidR="00282552">
        <w:t xml:space="preserve">. </w:t>
      </w:r>
      <w:r w:rsidR="00D2220E">
        <w:t>It enables a user to</w:t>
      </w:r>
      <w:r w:rsidR="00DB4197">
        <w:t xml:space="preserve"> select a p</w:t>
      </w:r>
      <w:r w:rsidR="009469E5">
        <w:t>atient</w:t>
      </w:r>
      <w:r w:rsidR="00DB4197">
        <w:t>’s</w:t>
      </w:r>
      <w:r w:rsidR="00CF09A5">
        <w:t xml:space="preserve"> appropriate age group</w:t>
      </w:r>
      <w:r w:rsidR="00570EE1">
        <w:t>,</w:t>
      </w:r>
      <w:r w:rsidR="00D2220E">
        <w:t xml:space="preserve"> enter r</w:t>
      </w:r>
      <w:r w:rsidR="00282552">
        <w:t xml:space="preserve">atings for each of the 8 domains and </w:t>
      </w:r>
      <w:r w:rsidR="00E35A8D">
        <w:t xml:space="preserve">produce </w:t>
      </w:r>
      <w:r w:rsidR="00275008">
        <w:t>a recommended level of care</w:t>
      </w:r>
      <w:r w:rsidR="0053690C">
        <w:t xml:space="preserve"> for</w:t>
      </w:r>
      <w:r w:rsidR="00570EE1">
        <w:t xml:space="preserve"> consideration</w:t>
      </w:r>
      <w:r w:rsidR="0090796C">
        <w:t>,</w:t>
      </w:r>
      <w:r w:rsidR="009469E5">
        <w:t xml:space="preserve"> that can be </w:t>
      </w:r>
      <w:r w:rsidR="002C5568">
        <w:t xml:space="preserve">saved and/or </w:t>
      </w:r>
      <w:r w:rsidR="009469E5">
        <w:t>shared</w:t>
      </w:r>
      <w:r w:rsidR="00570EE1">
        <w:t xml:space="preserve"> with the patient</w:t>
      </w:r>
      <w:r w:rsidR="00AB6EF1">
        <w:t xml:space="preserve">. </w:t>
      </w:r>
    </w:p>
    <w:p w14:paraId="1103ED9B" w14:textId="1EC7BA8E" w:rsidR="00B86777" w:rsidRDefault="00B86777" w:rsidP="00B86777">
      <w:pPr>
        <w:pStyle w:val="Heading2"/>
      </w:pPr>
      <w:bookmarkStart w:id="62" w:name="_Toc167782879"/>
      <w:r>
        <w:t>Accessing the online tool</w:t>
      </w:r>
      <w:bookmarkEnd w:id="62"/>
    </w:p>
    <w:p w14:paraId="5EBF0A3B" w14:textId="551565C4" w:rsidR="00B86777" w:rsidRPr="00704B12" w:rsidRDefault="00B86777" w:rsidP="00B86777">
      <w:pPr>
        <w:rPr>
          <w:rStyle w:val="eop"/>
          <w:rFonts w:cstheme="minorHAnsi"/>
          <w:color w:val="000000"/>
          <w:shd w:val="clear" w:color="auto" w:fill="FFFFFF"/>
        </w:rPr>
      </w:pPr>
      <w:r w:rsidRPr="00C9574D">
        <w:rPr>
          <w:rStyle w:val="normaltextrun"/>
          <w:rFonts w:cstheme="minorHAnsi"/>
          <w:color w:val="000000"/>
          <w:shd w:val="clear" w:color="auto" w:fill="FFFFFF"/>
        </w:rPr>
        <w:t>The online Decision Support Tool</w:t>
      </w:r>
      <w:r>
        <w:rPr>
          <w:rStyle w:val="normaltextrun"/>
          <w:rFonts w:cstheme="minorHAnsi"/>
          <w:color w:val="000000"/>
          <w:shd w:val="clear" w:color="auto" w:fill="FFFFFF"/>
        </w:rPr>
        <w:t xml:space="preserve"> and guidance</w:t>
      </w:r>
      <w:r w:rsidRPr="00C9574D">
        <w:rPr>
          <w:rStyle w:val="normaltextrun"/>
          <w:rFonts w:cstheme="minorHAnsi"/>
          <w:color w:val="000000"/>
          <w:shd w:val="clear" w:color="auto" w:fill="FFFFFF"/>
        </w:rPr>
        <w:t xml:space="preserve"> is available at </w:t>
      </w:r>
      <w:hyperlink r:id="rId33" w:anchor="/" w:tgtFrame="_blank" w:history="1">
        <w:r w:rsidRPr="00C9574D">
          <w:rPr>
            <w:rStyle w:val="normaltextrun"/>
            <w:rFonts w:cstheme="minorHAnsi"/>
            <w:color w:val="003C6A"/>
            <w:u w:val="single"/>
            <w:shd w:val="clear" w:color="auto" w:fill="FFFFFF"/>
          </w:rPr>
          <w:t>https://iar-dst.online/#/</w:t>
        </w:r>
      </w:hyperlink>
      <w:r w:rsidRPr="00C9574D">
        <w:rPr>
          <w:rStyle w:val="normaltextrun"/>
          <w:rFonts w:cstheme="minorHAnsi"/>
          <w:color w:val="000000"/>
          <w:shd w:val="clear" w:color="auto" w:fill="FFFFFF"/>
        </w:rPr>
        <w:t>. Users are required to indicate acknowledgment and acceptance of the Terms of Use as a pre-requisite to accessing the tool. This will occur via a simple ‘click</w:t>
      </w:r>
      <w:r>
        <w:rPr>
          <w:rStyle w:val="normaltextrun"/>
          <w:rFonts w:cstheme="minorHAnsi"/>
          <w:color w:val="000000"/>
          <w:shd w:val="clear" w:color="auto" w:fill="FFFFFF"/>
        </w:rPr>
        <w:t>’</w:t>
      </w:r>
      <w:r w:rsidRPr="00C9574D">
        <w:rPr>
          <w:rStyle w:val="normaltextrun"/>
          <w:rFonts w:cstheme="minorHAnsi"/>
          <w:color w:val="000000"/>
          <w:shd w:val="clear" w:color="auto" w:fill="FFFFFF"/>
        </w:rPr>
        <w:t xml:space="preserve"> agreement process.</w:t>
      </w:r>
    </w:p>
    <w:p w14:paraId="2931439E" w14:textId="75F4737B" w:rsidR="00D9316B" w:rsidRPr="00685DA1" w:rsidRDefault="00974865" w:rsidP="00685DA1">
      <w:pPr>
        <w:pStyle w:val="Heading3"/>
        <w:rPr>
          <w:rStyle w:val="normaltextrun"/>
        </w:rPr>
      </w:pPr>
      <w:bookmarkStart w:id="63" w:name="_Toc167782880"/>
      <w:r w:rsidRPr="00685DA1">
        <w:rPr>
          <w:rStyle w:val="normaltextrun"/>
        </w:rPr>
        <w:t>Key features of the online tool</w:t>
      </w:r>
      <w:bookmarkEnd w:id="63"/>
    </w:p>
    <w:p w14:paraId="61F858BE" w14:textId="008C80AE" w:rsidR="00B86777" w:rsidRPr="00704B12" w:rsidRDefault="00B86777" w:rsidP="00B86777">
      <w:pPr>
        <w:rPr>
          <w:rFonts w:cstheme="minorHAnsi"/>
        </w:rPr>
      </w:pPr>
      <w:r w:rsidRPr="00704B12">
        <w:rPr>
          <w:rStyle w:val="normaltextrun"/>
          <w:rFonts w:cstheme="minorHAnsi"/>
        </w:rPr>
        <w:t xml:space="preserve">This simple tool allows individual practitioners to enter the </w:t>
      </w:r>
      <w:r>
        <w:rPr>
          <w:rStyle w:val="normaltextrun"/>
          <w:rFonts w:cstheme="minorHAnsi"/>
        </w:rPr>
        <w:t>8</w:t>
      </w:r>
      <w:r w:rsidRPr="00704B12">
        <w:rPr>
          <w:rStyle w:val="normaltextrun"/>
          <w:rFonts w:cstheme="minorHAnsi"/>
        </w:rPr>
        <w:t xml:space="preserve"> domain ratings and view the derived level of care outcome online. The tool:</w:t>
      </w:r>
    </w:p>
    <w:p w14:paraId="0F714CAA" w14:textId="34ADFD59" w:rsidR="00B86777" w:rsidRPr="00704B12" w:rsidRDefault="00B86777" w:rsidP="00884DC3">
      <w:pPr>
        <w:pStyle w:val="Bulletlevel1"/>
        <w:numPr>
          <w:ilvl w:val="0"/>
          <w:numId w:val="22"/>
        </w:numPr>
      </w:pPr>
      <w:r w:rsidRPr="4DAD8E20">
        <w:rPr>
          <w:rStyle w:val="normaltextrun"/>
          <w:color w:val="000000" w:themeColor="text1"/>
        </w:rPr>
        <w:t>Does not require the capture of any identifying information.</w:t>
      </w:r>
    </w:p>
    <w:p w14:paraId="0896CEDB" w14:textId="39FAA03A" w:rsidR="00B86777" w:rsidRPr="00704B12" w:rsidRDefault="00B86777" w:rsidP="00884DC3">
      <w:pPr>
        <w:pStyle w:val="Bulletlevel1"/>
        <w:numPr>
          <w:ilvl w:val="0"/>
          <w:numId w:val="22"/>
        </w:numPr>
      </w:pPr>
      <w:r w:rsidRPr="4DAD8E20">
        <w:rPr>
          <w:rStyle w:val="normaltextrun"/>
          <w:color w:val="000000" w:themeColor="text1"/>
        </w:rPr>
        <w:t>Does not require authentication.</w:t>
      </w:r>
    </w:p>
    <w:p w14:paraId="1C8A6AC6" w14:textId="5EE1A3CA" w:rsidR="00B86777" w:rsidRPr="00704B12" w:rsidRDefault="00B86777" w:rsidP="00884DC3">
      <w:pPr>
        <w:pStyle w:val="Bulletlevel1"/>
        <w:numPr>
          <w:ilvl w:val="0"/>
          <w:numId w:val="22"/>
        </w:numPr>
      </w:pPr>
      <w:r w:rsidRPr="4DAD8E20">
        <w:rPr>
          <w:rStyle w:val="normaltextrun"/>
          <w:color w:val="000000" w:themeColor="text1"/>
        </w:rPr>
        <w:t xml:space="preserve">Provides access to context sensitive help regarding the </w:t>
      </w:r>
      <w:r>
        <w:rPr>
          <w:rStyle w:val="normaltextrun"/>
          <w:color w:val="000000" w:themeColor="text1"/>
        </w:rPr>
        <w:t>8</w:t>
      </w:r>
      <w:r w:rsidRPr="4DAD8E20">
        <w:rPr>
          <w:rStyle w:val="normaltextrun"/>
          <w:color w:val="000000" w:themeColor="text1"/>
        </w:rPr>
        <w:t xml:space="preserve"> domains.</w:t>
      </w:r>
    </w:p>
    <w:p w14:paraId="052EDEC9" w14:textId="11556A9B" w:rsidR="00B86777" w:rsidRPr="00704B12" w:rsidRDefault="00B86777" w:rsidP="00884DC3">
      <w:pPr>
        <w:pStyle w:val="Bulletlevel1"/>
        <w:numPr>
          <w:ilvl w:val="0"/>
          <w:numId w:val="22"/>
        </w:numPr>
      </w:pPr>
      <w:r w:rsidRPr="4DAD8E20">
        <w:rPr>
          <w:rStyle w:val="normaltextrun"/>
          <w:color w:val="000000" w:themeColor="text1"/>
        </w:rPr>
        <w:t>Processes the entered scores and presents the recommended level of care.</w:t>
      </w:r>
    </w:p>
    <w:p w14:paraId="722588FA" w14:textId="14E77735" w:rsidR="00B86777" w:rsidRPr="00704B12" w:rsidRDefault="00B86777" w:rsidP="00884DC3">
      <w:pPr>
        <w:pStyle w:val="Bulletlevel1"/>
        <w:numPr>
          <w:ilvl w:val="0"/>
          <w:numId w:val="22"/>
        </w:numPr>
      </w:pPr>
      <w:r w:rsidRPr="4DAD8E20">
        <w:rPr>
          <w:rStyle w:val="normaltextrun"/>
          <w:color w:val="000000" w:themeColor="text1"/>
        </w:rPr>
        <w:t>Provides access to context sensitive help regarding the recommended level of care.</w:t>
      </w:r>
    </w:p>
    <w:p w14:paraId="2504D55C" w14:textId="0ED4D6E4" w:rsidR="00B86777" w:rsidRPr="00704B12" w:rsidRDefault="00B86777" w:rsidP="00884DC3">
      <w:pPr>
        <w:pStyle w:val="Bulletlevel1"/>
        <w:numPr>
          <w:ilvl w:val="0"/>
          <w:numId w:val="22"/>
        </w:numPr>
      </w:pPr>
      <w:r w:rsidRPr="4DAD8E20">
        <w:rPr>
          <w:rStyle w:val="normaltextrun"/>
          <w:color w:val="000000" w:themeColor="text1"/>
        </w:rPr>
        <w:t>Provides a responsive experience across devices from phones through to desktop computers.</w:t>
      </w:r>
    </w:p>
    <w:p w14:paraId="4579EBAF" w14:textId="1644A9DE" w:rsidR="00B86777" w:rsidRPr="00704B12" w:rsidRDefault="00B86777" w:rsidP="00884DC3">
      <w:pPr>
        <w:pStyle w:val="Bulletlevel1"/>
        <w:numPr>
          <w:ilvl w:val="0"/>
          <w:numId w:val="22"/>
        </w:numPr>
      </w:pPr>
      <w:r w:rsidRPr="4DAD8E20">
        <w:rPr>
          <w:rStyle w:val="normaltextrun"/>
          <w:color w:val="000000" w:themeColor="text1"/>
        </w:rPr>
        <w:t>Allows the user to copy a CSV row of the domain scores to facilitate data collection into an existing spreadsheet.</w:t>
      </w:r>
    </w:p>
    <w:p w14:paraId="71537A6E" w14:textId="13C7CB0E" w:rsidR="00B86777" w:rsidRPr="00704B12" w:rsidRDefault="00B86777" w:rsidP="00884DC3">
      <w:pPr>
        <w:pStyle w:val="Bulletlevel1"/>
        <w:numPr>
          <w:ilvl w:val="0"/>
          <w:numId w:val="22"/>
        </w:numPr>
      </w:pPr>
      <w:r w:rsidRPr="4DAD8E20">
        <w:rPr>
          <w:rStyle w:val="normaltextrun"/>
          <w:color w:val="000000" w:themeColor="text1"/>
        </w:rPr>
        <w:t xml:space="preserve">Allows download </w:t>
      </w:r>
      <w:r w:rsidR="006853E9">
        <w:rPr>
          <w:rStyle w:val="normaltextrun"/>
          <w:color w:val="000000" w:themeColor="text1"/>
        </w:rPr>
        <w:t xml:space="preserve">of </w:t>
      </w:r>
      <w:r w:rsidRPr="4DAD8E20">
        <w:rPr>
          <w:rStyle w:val="normaltextrun"/>
          <w:color w:val="000000" w:themeColor="text1"/>
        </w:rPr>
        <w:t>a CSV file of the domain scores to facilitate data collection in a new spreadsheet.</w:t>
      </w:r>
    </w:p>
    <w:p w14:paraId="2A8CB058" w14:textId="30DFEDD3" w:rsidR="00B86777" w:rsidRPr="00704B12" w:rsidRDefault="00B86777" w:rsidP="00884DC3">
      <w:pPr>
        <w:pStyle w:val="Bulletlevel1"/>
        <w:numPr>
          <w:ilvl w:val="0"/>
          <w:numId w:val="22"/>
        </w:numPr>
      </w:pPr>
      <w:r w:rsidRPr="4DAD8E20">
        <w:rPr>
          <w:rStyle w:val="normaltextrun"/>
          <w:color w:val="000000" w:themeColor="text1"/>
        </w:rPr>
        <w:t>Allows the user to download and/or print a PDF of the patient’s Online Decision Support Tool recommended level of care, the clinician’s recommended level of care and information about the consumer which can be saved onto the consumer’s file.</w:t>
      </w:r>
    </w:p>
    <w:p w14:paraId="7255E679" w14:textId="19B3922B" w:rsidR="00B86777" w:rsidRPr="00704B12" w:rsidRDefault="00B86777" w:rsidP="00884DC3">
      <w:pPr>
        <w:pStyle w:val="Bulletlevel1"/>
        <w:numPr>
          <w:ilvl w:val="0"/>
          <w:numId w:val="22"/>
        </w:numPr>
        <w:rPr>
          <w:rStyle w:val="eop"/>
          <w:rFonts w:cstheme="minorHAnsi"/>
        </w:rPr>
      </w:pPr>
      <w:r w:rsidRPr="4DAD8E20">
        <w:rPr>
          <w:rStyle w:val="normaltextrun"/>
          <w:color w:val="000000" w:themeColor="text1"/>
        </w:rPr>
        <w:t>Meets Australian Government accessibility requirements.</w:t>
      </w:r>
    </w:p>
    <w:p w14:paraId="6477AD3C" w14:textId="18FB3F49" w:rsidR="00B86777" w:rsidRPr="00704B12" w:rsidRDefault="00B86777" w:rsidP="00884DC3">
      <w:pPr>
        <w:pStyle w:val="Bulletlevel1"/>
        <w:numPr>
          <w:ilvl w:val="0"/>
          <w:numId w:val="22"/>
        </w:numPr>
      </w:pPr>
      <w:r w:rsidRPr="4DAD8E20">
        <w:rPr>
          <w:rStyle w:val="normaltextrun"/>
          <w:color w:val="000000" w:themeColor="text1"/>
        </w:rPr>
        <w:t>Meets Australian Government security requirements.</w:t>
      </w:r>
    </w:p>
    <w:p w14:paraId="51AD970A" w14:textId="79B787D1" w:rsidR="00387BF0" w:rsidRPr="00855874" w:rsidRDefault="009B6C91" w:rsidP="007B07FD">
      <w:pPr>
        <w:pStyle w:val="Heading2"/>
      </w:pPr>
      <w:bookmarkStart w:id="64" w:name="_Toc167782881"/>
      <w:r w:rsidRPr="00855874">
        <w:t>I</w:t>
      </w:r>
      <w:r w:rsidR="00784F4E" w:rsidRPr="00855874">
        <w:t>ntegration</w:t>
      </w:r>
      <w:r w:rsidRPr="00855874">
        <w:t xml:space="preserve"> of the online tool</w:t>
      </w:r>
      <w:bookmarkEnd w:id="64"/>
    </w:p>
    <w:p w14:paraId="2DC405AE" w14:textId="10E254E4" w:rsidR="00EB68EA" w:rsidRPr="007B07FD" w:rsidRDefault="00EB68EA" w:rsidP="007B07FD">
      <w:pPr>
        <w:pStyle w:val="Heading3"/>
      </w:pPr>
      <w:bookmarkStart w:id="65" w:name="_Toc167782882"/>
      <w:r w:rsidRPr="00855874">
        <w:t>Application Programming Interface (API)</w:t>
      </w:r>
      <w:bookmarkEnd w:id="65"/>
    </w:p>
    <w:p w14:paraId="541AB223" w14:textId="55DF5AF6" w:rsidR="00EB68EA" w:rsidRPr="002C6416" w:rsidRDefault="00EB68EA" w:rsidP="000428D0">
      <w:r w:rsidRPr="006B7863">
        <w:t>The Department also provides an AP</w:t>
      </w:r>
      <w:r w:rsidR="000428D0" w:rsidRPr="006B7863">
        <w:t xml:space="preserve">I for use </w:t>
      </w:r>
      <w:r w:rsidRPr="006B7863">
        <w:t>by organisations wanting to easily integrate</w:t>
      </w:r>
      <w:r w:rsidR="000428D0" w:rsidRPr="006B7863">
        <w:t xml:space="preserve"> the IAR-DST</w:t>
      </w:r>
      <w:r w:rsidRPr="006B7863">
        <w:t xml:space="preserve"> into their own local systems. This mechanism is via a request over the internet to the API service from the organisation’s local system. The Online API:</w:t>
      </w:r>
    </w:p>
    <w:p w14:paraId="1F30BEF6" w14:textId="74B168AE" w:rsidR="00EB68EA" w:rsidRPr="000428D0" w:rsidRDefault="00EB68EA" w:rsidP="00884DC3">
      <w:pPr>
        <w:pStyle w:val="Bulletlevel1"/>
        <w:numPr>
          <w:ilvl w:val="0"/>
          <w:numId w:val="23"/>
        </w:numPr>
      </w:pPr>
      <w:r w:rsidRPr="4DAD8E20">
        <w:rPr>
          <w:rStyle w:val="normaltextrun"/>
          <w:color w:val="000000" w:themeColor="text1"/>
        </w:rPr>
        <w:t>Does not require the capture of any identifying information other than the organisation making the request.</w:t>
      </w:r>
    </w:p>
    <w:p w14:paraId="2C1A9978" w14:textId="5509C8D4" w:rsidR="00EB68EA" w:rsidRPr="000428D0" w:rsidRDefault="00EB68EA" w:rsidP="00884DC3">
      <w:pPr>
        <w:pStyle w:val="Bulletlevel1"/>
        <w:numPr>
          <w:ilvl w:val="0"/>
          <w:numId w:val="23"/>
        </w:numPr>
      </w:pPr>
      <w:r w:rsidRPr="4DAD8E20">
        <w:rPr>
          <w:rStyle w:val="normaltextrun"/>
          <w:color w:val="000000" w:themeColor="text1"/>
        </w:rPr>
        <w:t>Requires the integrator to use an API key linked to their organisation (an API key creates a linkage to the origin of the request).</w:t>
      </w:r>
    </w:p>
    <w:p w14:paraId="137E499E" w14:textId="736A6353" w:rsidR="00EB68EA" w:rsidRPr="000428D0" w:rsidRDefault="00EB68EA" w:rsidP="00884DC3">
      <w:pPr>
        <w:pStyle w:val="Bulletlevel1"/>
        <w:numPr>
          <w:ilvl w:val="0"/>
          <w:numId w:val="23"/>
        </w:numPr>
      </w:pPr>
      <w:r w:rsidRPr="4DAD8E20">
        <w:rPr>
          <w:rStyle w:val="normaltextrun"/>
          <w:color w:val="000000" w:themeColor="text1"/>
        </w:rPr>
        <w:t xml:space="preserve">Allows submission of the </w:t>
      </w:r>
      <w:r w:rsidR="00272ADE">
        <w:rPr>
          <w:rStyle w:val="normaltextrun"/>
          <w:color w:val="000000" w:themeColor="text1"/>
        </w:rPr>
        <w:t>8</w:t>
      </w:r>
      <w:r w:rsidRPr="4DAD8E20">
        <w:rPr>
          <w:rStyle w:val="normaltextrun"/>
          <w:color w:val="000000" w:themeColor="text1"/>
        </w:rPr>
        <w:t xml:space="preserve"> domain scores.</w:t>
      </w:r>
    </w:p>
    <w:p w14:paraId="6EDAEEA3" w14:textId="53716016" w:rsidR="00EB68EA" w:rsidRPr="000428D0" w:rsidRDefault="00EB68EA" w:rsidP="00884DC3">
      <w:pPr>
        <w:pStyle w:val="Bulletlevel1"/>
        <w:numPr>
          <w:ilvl w:val="0"/>
          <w:numId w:val="23"/>
        </w:numPr>
      </w:pPr>
      <w:r w:rsidRPr="4DAD8E20">
        <w:rPr>
          <w:rStyle w:val="normaltextrun"/>
          <w:color w:val="000000" w:themeColor="text1"/>
        </w:rPr>
        <w:t>Processes the entered scores and return</w:t>
      </w:r>
      <w:r w:rsidR="00206AA3" w:rsidRPr="4DAD8E20">
        <w:rPr>
          <w:rStyle w:val="normaltextrun"/>
          <w:color w:val="000000" w:themeColor="text1"/>
        </w:rPr>
        <w:t>s</w:t>
      </w:r>
      <w:r w:rsidRPr="4DAD8E20">
        <w:rPr>
          <w:rStyle w:val="normaltextrun"/>
          <w:color w:val="000000" w:themeColor="text1"/>
        </w:rPr>
        <w:t xml:space="preserve"> the recommended level of care.</w:t>
      </w:r>
    </w:p>
    <w:p w14:paraId="6001E4EA" w14:textId="3F800C6D" w:rsidR="00EB68EA" w:rsidRPr="000428D0" w:rsidRDefault="00EB68EA" w:rsidP="00884DC3">
      <w:pPr>
        <w:pStyle w:val="Bulletlevel1"/>
        <w:numPr>
          <w:ilvl w:val="0"/>
          <w:numId w:val="23"/>
        </w:numPr>
      </w:pPr>
      <w:r w:rsidRPr="4DAD8E20">
        <w:rPr>
          <w:rStyle w:val="normaltextrun"/>
          <w:color w:val="000000" w:themeColor="text1"/>
        </w:rPr>
        <w:t>Meets Australian Government security requirements.</w:t>
      </w:r>
    </w:p>
    <w:p w14:paraId="43B7CF08" w14:textId="2E6982AC" w:rsidR="00EB68EA" w:rsidRPr="006B7863" w:rsidRDefault="00EB68EA" w:rsidP="00C0543B">
      <w:pPr>
        <w:pStyle w:val="Heading3"/>
      </w:pPr>
      <w:bookmarkStart w:id="66" w:name="_Toc167782883"/>
      <w:r w:rsidRPr="006B7863">
        <w:lastRenderedPageBreak/>
        <w:t>Reference Implementation and Test Data Set</w:t>
      </w:r>
      <w:bookmarkEnd w:id="66"/>
    </w:p>
    <w:p w14:paraId="7D8E4091" w14:textId="20C6C87E" w:rsidR="00EB68EA" w:rsidRPr="006B7863" w:rsidRDefault="00EB68EA" w:rsidP="000428D0">
      <w:r w:rsidRPr="006B7863">
        <w:t xml:space="preserve">The reference implementation has been developed as a software library. The library consumes the </w:t>
      </w:r>
      <w:r w:rsidR="00272ADE">
        <w:t>8</w:t>
      </w:r>
      <w:r w:rsidRPr="006B7863">
        <w:t xml:space="preserve"> domain scores and returns the derived recommended level of care via an implementation of the scoring algorithm.</w:t>
      </w:r>
    </w:p>
    <w:p w14:paraId="554FF2A3" w14:textId="0506529C" w:rsidR="00EB68EA" w:rsidRPr="006B7863" w:rsidRDefault="00EB68EA" w:rsidP="000428D0">
      <w:r w:rsidRPr="006B7863">
        <w:t>Third-party developers can use the reference implementation to understand how best to create a local implementation of the scoring algorithm. This might be desirable where a different programming language to the one used in the reference implementation is a local requirement. It may also be integrated into local systems. This integration method does not require the integrator to send data to an external system over the internet. The reference implementation:</w:t>
      </w:r>
    </w:p>
    <w:p w14:paraId="771C29B5" w14:textId="6AC3766C" w:rsidR="00EB68EA" w:rsidRPr="00AC7B67" w:rsidRDefault="00EB68EA" w:rsidP="005305F7">
      <w:pPr>
        <w:pStyle w:val="Bulletlevel1"/>
        <w:ind w:left="714"/>
        <w:rPr>
          <w:rStyle w:val="SubtleEmphasis"/>
          <w:i w:val="0"/>
          <w:iCs w:val="0"/>
          <w:color w:val="auto"/>
        </w:rPr>
      </w:pPr>
      <w:r w:rsidRPr="00AC7B67">
        <w:rPr>
          <w:rStyle w:val="SubtleEmphasis"/>
          <w:i w:val="0"/>
          <w:iCs w:val="0"/>
          <w:color w:val="auto"/>
        </w:rPr>
        <w:t xml:space="preserve">Implements the scoring algorithm required to consume the </w:t>
      </w:r>
      <w:r w:rsidR="00272ADE" w:rsidRPr="00AC7B67">
        <w:rPr>
          <w:rStyle w:val="SubtleEmphasis"/>
          <w:i w:val="0"/>
          <w:iCs w:val="0"/>
          <w:color w:val="auto"/>
        </w:rPr>
        <w:t>8</w:t>
      </w:r>
      <w:r w:rsidRPr="00AC7B67">
        <w:rPr>
          <w:rStyle w:val="SubtleEmphasis"/>
          <w:i w:val="0"/>
          <w:iCs w:val="0"/>
          <w:color w:val="auto"/>
        </w:rPr>
        <w:t xml:space="preserve"> domain scores and return the recommended level of care</w:t>
      </w:r>
      <w:r w:rsidR="00E601FE">
        <w:rPr>
          <w:rStyle w:val="SubtleEmphasis"/>
          <w:i w:val="0"/>
          <w:iCs w:val="0"/>
          <w:color w:val="auto"/>
        </w:rPr>
        <w:t>,</w:t>
      </w:r>
    </w:p>
    <w:p w14:paraId="0E79046F" w14:textId="7483DC27" w:rsidR="00EB68EA" w:rsidRPr="00AC7B67" w:rsidRDefault="00EB68EA" w:rsidP="005305F7">
      <w:pPr>
        <w:pStyle w:val="Bulletlevel1"/>
        <w:ind w:left="714"/>
        <w:rPr>
          <w:rStyle w:val="SubtleEmphasis"/>
          <w:i w:val="0"/>
          <w:iCs w:val="0"/>
          <w:color w:val="auto"/>
        </w:rPr>
      </w:pPr>
      <w:r w:rsidRPr="00AC7B67">
        <w:rPr>
          <w:rStyle w:val="SubtleEmphasis"/>
          <w:i w:val="0"/>
          <w:iCs w:val="0"/>
          <w:color w:val="auto"/>
        </w:rPr>
        <w:t>Includes documentation for developers</w:t>
      </w:r>
      <w:r w:rsidR="00E601FE">
        <w:rPr>
          <w:rStyle w:val="SubtleEmphasis"/>
          <w:i w:val="0"/>
          <w:iCs w:val="0"/>
          <w:color w:val="auto"/>
        </w:rPr>
        <w:t>,</w:t>
      </w:r>
    </w:p>
    <w:p w14:paraId="53ABDD95" w14:textId="3099CD11" w:rsidR="00EB68EA" w:rsidRPr="00AC7B67" w:rsidRDefault="00EB68EA" w:rsidP="005305F7">
      <w:pPr>
        <w:pStyle w:val="Bulletlevel1"/>
        <w:ind w:left="714"/>
        <w:rPr>
          <w:rStyle w:val="SubtleEmphasis"/>
          <w:i w:val="0"/>
          <w:iCs w:val="0"/>
          <w:color w:val="auto"/>
        </w:rPr>
      </w:pPr>
      <w:r w:rsidRPr="00AC7B67">
        <w:rPr>
          <w:rStyle w:val="SubtleEmphasis"/>
          <w:i w:val="0"/>
          <w:iCs w:val="0"/>
          <w:color w:val="auto"/>
        </w:rPr>
        <w:t>Includes examples of use</w:t>
      </w:r>
      <w:r w:rsidR="00E601FE">
        <w:rPr>
          <w:rStyle w:val="SubtleEmphasis"/>
          <w:i w:val="0"/>
          <w:iCs w:val="0"/>
          <w:color w:val="auto"/>
        </w:rPr>
        <w:t>,</w:t>
      </w:r>
      <w:r w:rsidRPr="00AC7B67">
        <w:rPr>
          <w:rStyle w:val="SubtleEmphasis"/>
          <w:i w:val="0"/>
          <w:iCs w:val="0"/>
          <w:color w:val="auto"/>
        </w:rPr>
        <w:t xml:space="preserve"> and</w:t>
      </w:r>
    </w:p>
    <w:p w14:paraId="03606D02" w14:textId="0DE8783B" w:rsidR="00EB68EA" w:rsidRPr="00AC7B67" w:rsidRDefault="00EB68EA" w:rsidP="005305F7">
      <w:pPr>
        <w:pStyle w:val="Bulletlevel1"/>
        <w:ind w:left="714"/>
        <w:rPr>
          <w:rStyle w:val="SubtleEmphasis"/>
          <w:i w:val="0"/>
          <w:iCs w:val="0"/>
          <w:color w:val="auto"/>
        </w:rPr>
      </w:pPr>
      <w:r w:rsidRPr="00AC7B67">
        <w:rPr>
          <w:rStyle w:val="SubtleEmphasis"/>
          <w:i w:val="0"/>
          <w:iCs w:val="0"/>
          <w:color w:val="auto"/>
        </w:rPr>
        <w:t>Includes a test suite to ensure accuracy.</w:t>
      </w:r>
    </w:p>
    <w:p w14:paraId="25428AF8" w14:textId="41B2AA17" w:rsidR="00EB68EA" w:rsidRPr="006B7863" w:rsidRDefault="00EB68EA" w:rsidP="00A73B6B">
      <w:r w:rsidRPr="006B7863">
        <w:t xml:space="preserve">A test data set has been developed, covering </w:t>
      </w:r>
      <w:r w:rsidR="00B86E0C" w:rsidRPr="006B7863">
        <w:t>many</w:t>
      </w:r>
      <w:r w:rsidRPr="006B7863">
        <w:t xml:space="preserve"> possible combinations of domain ratings and the associated derived level of care. The test data set may be used by third-party developers who wish to implement the scoring algorithm themselves.</w:t>
      </w:r>
    </w:p>
    <w:p w14:paraId="52F1A331" w14:textId="6796F999" w:rsidR="006F65E0" w:rsidRPr="00855874" w:rsidRDefault="00FE2B6E" w:rsidP="007B07FD">
      <w:pPr>
        <w:pStyle w:val="Heading3"/>
      </w:pPr>
      <w:bookmarkStart w:id="67" w:name="_Toc167782884"/>
      <w:r w:rsidRPr="00855874">
        <w:t>Digital Decision Support Tools – Conditions of use</w:t>
      </w:r>
      <w:bookmarkEnd w:id="67"/>
    </w:p>
    <w:p w14:paraId="44B9EAE1" w14:textId="77777777" w:rsidR="00D84A39" w:rsidRDefault="00A73B6B" w:rsidP="00BE0B1D">
      <w:r w:rsidRPr="78AD171D">
        <w:rPr>
          <w:rStyle w:val="normaltextrun"/>
          <w:color w:val="000000"/>
          <w:shd w:val="clear" w:color="auto" w:fill="FFFFFF"/>
        </w:rPr>
        <w:t xml:space="preserve">Users of the API </w:t>
      </w:r>
      <w:r w:rsidR="00DD077A" w:rsidRPr="78AD171D">
        <w:rPr>
          <w:rStyle w:val="normaltextrun"/>
          <w:color w:val="000000"/>
          <w:shd w:val="clear" w:color="auto" w:fill="FFFFFF"/>
        </w:rPr>
        <w:t xml:space="preserve">and </w:t>
      </w:r>
      <w:r w:rsidR="00FE281B" w:rsidRPr="78AD171D">
        <w:rPr>
          <w:rStyle w:val="normaltextrun"/>
          <w:color w:val="000000"/>
          <w:shd w:val="clear" w:color="auto" w:fill="FFFFFF"/>
        </w:rPr>
        <w:t xml:space="preserve">software library </w:t>
      </w:r>
      <w:r w:rsidRPr="78AD171D">
        <w:rPr>
          <w:rStyle w:val="normaltextrun"/>
          <w:color w:val="000000"/>
          <w:shd w:val="clear" w:color="auto" w:fill="FFFFFF"/>
        </w:rPr>
        <w:t xml:space="preserve">are required to agree to an ‘Integrator Agreement’ that sets out Terms of Use appropriate to their role. </w:t>
      </w:r>
      <w:bookmarkEnd w:id="46"/>
      <w:bookmarkEnd w:id="47"/>
      <w:r w:rsidR="005F0FF2" w:rsidRPr="78AD171D">
        <w:rPr>
          <w:rStyle w:val="normaltextrun"/>
          <w:color w:val="000000"/>
          <w:shd w:val="clear" w:color="auto" w:fill="FFFFFF"/>
        </w:rPr>
        <w:t>Further information is provided at</w:t>
      </w:r>
      <w:r w:rsidRPr="78AD171D">
        <w:rPr>
          <w:rStyle w:val="normaltextrun"/>
          <w:color w:val="000000"/>
          <w:shd w:val="clear" w:color="auto" w:fill="FFFFFF"/>
        </w:rPr>
        <w:t xml:space="preserve"> </w:t>
      </w:r>
      <w:hyperlink r:id="rId34" w:history="1">
        <w:r w:rsidR="00BE0B1D">
          <w:rPr>
            <w:rStyle w:val="Hyperlink"/>
          </w:rPr>
          <w:t>Developer resources — IAR Decision Support Tool 1.05 documentation (</w:t>
        </w:r>
        <w:proofErr w:type="spellStart"/>
        <w:r w:rsidR="00BE0B1D">
          <w:rPr>
            <w:rStyle w:val="Hyperlink"/>
          </w:rPr>
          <w:t>iar-</w:t>
        </w:r>
        <w:proofErr w:type="gramStart"/>
        <w:r w:rsidR="00BE0B1D">
          <w:rPr>
            <w:rStyle w:val="Hyperlink"/>
          </w:rPr>
          <w:t>dst.online</w:t>
        </w:r>
        <w:proofErr w:type="spellEnd"/>
        <w:proofErr w:type="gramEnd"/>
        <w:r w:rsidR="00BE0B1D">
          <w:rPr>
            <w:rStyle w:val="Hyperlink"/>
          </w:rPr>
          <w:t>)</w:t>
        </w:r>
      </w:hyperlink>
    </w:p>
    <w:p w14:paraId="6B3E178E" w14:textId="2C293A9A" w:rsidR="00550328" w:rsidRDefault="00550328" w:rsidP="00DB6C99">
      <w:pPr>
        <w:pStyle w:val="Heading1"/>
      </w:pPr>
      <w:bookmarkStart w:id="68" w:name="_Toc167782885"/>
      <w:r>
        <w:t>More information</w:t>
      </w:r>
      <w:bookmarkEnd w:id="68"/>
    </w:p>
    <w:p w14:paraId="20DD003A" w14:textId="156FD773" w:rsidR="00906D10" w:rsidRPr="00550328" w:rsidRDefault="0092382D" w:rsidP="00550328">
      <w:r>
        <w:t xml:space="preserve">Please </w:t>
      </w:r>
      <w:r w:rsidR="00906D10">
        <w:t xml:space="preserve">contact the Department at </w:t>
      </w:r>
      <w:hyperlink r:id="rId35" w:history="1">
        <w:r w:rsidR="00906D10" w:rsidRPr="00863B93">
          <w:rPr>
            <w:rStyle w:val="Hyperlink"/>
          </w:rPr>
          <w:t>MH.IARProject@Health.gov.au</w:t>
        </w:r>
      </w:hyperlink>
      <w:r w:rsidR="00906D10">
        <w:t xml:space="preserve"> with </w:t>
      </w:r>
      <w:r w:rsidR="00ED7F14">
        <w:t>questions or</w:t>
      </w:r>
      <w:r w:rsidR="00906D10">
        <w:t xml:space="preserve"> </w:t>
      </w:r>
      <w:r w:rsidR="003B7DCB">
        <w:t>feedback</w:t>
      </w:r>
      <w:r w:rsidR="00906D10">
        <w:t xml:space="preserve"> about the IAR</w:t>
      </w:r>
      <w:r w:rsidR="00823EEC">
        <w:t xml:space="preserve"> Guidance and </w:t>
      </w:r>
      <w:r w:rsidR="00906D10">
        <w:t>IAR-DST.</w:t>
      </w:r>
      <w:bookmarkEnd w:id="0"/>
    </w:p>
    <w:sectPr w:rsidR="00906D10" w:rsidRPr="00550328" w:rsidSect="00CE01EF">
      <w:pgSz w:w="11906" w:h="16838" w:code="9"/>
      <w:pgMar w:top="1134" w:right="1134" w:bottom="1440" w:left="1134"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A03E6" w14:textId="77777777" w:rsidR="00722DB9" w:rsidRDefault="00722DB9" w:rsidP="007156BC">
      <w:pPr>
        <w:spacing w:after="0"/>
      </w:pPr>
      <w:r>
        <w:separator/>
      </w:r>
    </w:p>
  </w:endnote>
  <w:endnote w:type="continuationSeparator" w:id="0">
    <w:p w14:paraId="1702A695" w14:textId="77777777" w:rsidR="00722DB9" w:rsidRDefault="00722DB9" w:rsidP="007156BC">
      <w:pPr>
        <w:spacing w:after="0"/>
      </w:pPr>
      <w:r>
        <w:continuationSeparator/>
      </w:r>
    </w:p>
  </w:endnote>
  <w:endnote w:type="continuationNotice" w:id="1">
    <w:p w14:paraId="0C446D8F" w14:textId="77777777" w:rsidR="00722DB9" w:rsidRDefault="00722DB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514609292"/>
      <w:docPartObj>
        <w:docPartGallery w:val="Page Numbers (Bottom of Page)"/>
        <w:docPartUnique/>
      </w:docPartObj>
    </w:sdtPr>
    <w:sdtEndPr>
      <w:rPr>
        <w:noProof/>
      </w:rPr>
    </w:sdtEndPr>
    <w:sdtContent>
      <w:p w14:paraId="4AFF6634" w14:textId="2597FD49" w:rsidR="00B43154" w:rsidRDefault="00B43154">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B37D127" w14:textId="77777777" w:rsidR="007156BC" w:rsidRDefault="00715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A052" w14:textId="3ACCFB00" w:rsidR="009C069A" w:rsidRDefault="009C069A">
    <w:pPr>
      <w:pStyle w:val="Footer"/>
      <w:jc w:val="right"/>
    </w:pPr>
    <w:r>
      <w:rPr>
        <w:noProof w:val="0"/>
      </w:rPr>
      <w:fldChar w:fldCharType="begin"/>
    </w:r>
    <w:r>
      <w:instrText xml:space="preserve"> PAGE   \* MERGEFORMAT </w:instrText>
    </w:r>
    <w:r>
      <w:rPr>
        <w:noProof w:val="0"/>
      </w:rPr>
      <w:fldChar w:fldCharType="separate"/>
    </w:r>
    <w:r>
      <w:t>2</w:t>
    </w:r>
    <w:r>
      <w:fldChar w:fldCharType="end"/>
    </w:r>
  </w:p>
  <w:p w14:paraId="14FB278A" w14:textId="77777777" w:rsidR="009C069A" w:rsidRDefault="009C06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26355"/>
      <w:docPartObj>
        <w:docPartGallery w:val="Page Numbers (Bottom of Page)"/>
        <w:docPartUnique/>
      </w:docPartObj>
    </w:sdtPr>
    <w:sdtEndPr/>
    <w:sdtContent>
      <w:p w14:paraId="7BA29C2B" w14:textId="08178F62" w:rsidR="007156BC" w:rsidRDefault="007156BC">
        <w:pPr>
          <w:pStyle w:val="Footer"/>
          <w:jc w:val="right"/>
        </w:pPr>
        <w:r w:rsidRPr="005C11FF">
          <w:rPr>
            <w:color w:val="auto"/>
          </w:rPr>
          <w:fldChar w:fldCharType="begin"/>
        </w:r>
        <w:r w:rsidRPr="005C11FF">
          <w:rPr>
            <w:color w:val="auto"/>
          </w:rPr>
          <w:instrText xml:space="preserve"> PAGE   \* MERGEFORMAT </w:instrText>
        </w:r>
        <w:r w:rsidRPr="005C11FF">
          <w:rPr>
            <w:color w:val="auto"/>
          </w:rPr>
          <w:fldChar w:fldCharType="separate"/>
        </w:r>
        <w:r w:rsidRPr="005C11FF">
          <w:rPr>
            <w:color w:val="auto"/>
          </w:rPr>
          <w:t>2</w:t>
        </w:r>
        <w:r w:rsidRPr="005C11FF">
          <w:rPr>
            <w:color w:val="auto"/>
          </w:rPr>
          <w:fldChar w:fldCharType="end"/>
        </w:r>
      </w:p>
    </w:sdtContent>
  </w:sdt>
  <w:p w14:paraId="542984E5" w14:textId="77777777" w:rsidR="007156BC" w:rsidRDefault="007156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F3C4" w14:textId="77777777" w:rsidR="00B145A8" w:rsidRPr="005C11FF" w:rsidRDefault="00B145A8">
    <w:pPr>
      <w:pStyle w:val="Footer"/>
      <w:jc w:val="right"/>
      <w:rPr>
        <w:color w:val="auto"/>
      </w:rPr>
    </w:pPr>
    <w:r w:rsidRPr="005C11FF">
      <w:rPr>
        <w:color w:val="auto"/>
      </w:rPr>
      <w:fldChar w:fldCharType="begin"/>
    </w:r>
    <w:r w:rsidRPr="005C11FF">
      <w:rPr>
        <w:color w:val="auto"/>
      </w:rPr>
      <w:instrText xml:space="preserve"> PAGE   \* MERGEFORMAT </w:instrText>
    </w:r>
    <w:r w:rsidRPr="005C11FF">
      <w:rPr>
        <w:color w:val="auto"/>
      </w:rPr>
      <w:fldChar w:fldCharType="separate"/>
    </w:r>
    <w:r w:rsidRPr="005C11FF">
      <w:rPr>
        <w:color w:val="auto"/>
      </w:rPr>
      <w:t>2</w:t>
    </w:r>
    <w:r w:rsidRPr="005C11FF">
      <w:rPr>
        <w:color w:val="auto"/>
      </w:rPr>
      <w:fldChar w:fldCharType="end"/>
    </w:r>
  </w:p>
  <w:p w14:paraId="4BABA176" w14:textId="77777777" w:rsidR="00FC79CC" w:rsidRDefault="00FC7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C0F8E" w14:textId="77777777" w:rsidR="00722DB9" w:rsidRDefault="00722DB9" w:rsidP="007156BC">
      <w:pPr>
        <w:spacing w:after="0"/>
      </w:pPr>
      <w:r>
        <w:separator/>
      </w:r>
    </w:p>
  </w:footnote>
  <w:footnote w:type="continuationSeparator" w:id="0">
    <w:p w14:paraId="196B8193" w14:textId="77777777" w:rsidR="00722DB9" w:rsidRDefault="00722DB9" w:rsidP="007156BC">
      <w:pPr>
        <w:spacing w:after="0"/>
      </w:pPr>
      <w:r>
        <w:continuationSeparator/>
      </w:r>
    </w:p>
  </w:footnote>
  <w:footnote w:type="continuationNotice" w:id="1">
    <w:p w14:paraId="30A8C8F0" w14:textId="77777777" w:rsidR="00722DB9" w:rsidRDefault="00722DB9">
      <w:pPr>
        <w:spacing w:after="0"/>
      </w:pPr>
    </w:p>
  </w:footnote>
  <w:footnote w:id="2">
    <w:p w14:paraId="0B31F229" w14:textId="77777777" w:rsidR="00A42D40" w:rsidRDefault="00A42D40" w:rsidP="00A42D40">
      <w:pPr>
        <w:pStyle w:val="FootnoteText"/>
      </w:pPr>
      <w:r>
        <w:rPr>
          <w:rStyle w:val="FootnoteReference"/>
        </w:rPr>
        <w:footnoteRef/>
      </w:r>
      <w:r>
        <w:t xml:space="preserve"> </w:t>
      </w:r>
      <w:r>
        <w:rPr>
          <w:rStyle w:val="cf01"/>
        </w:rPr>
        <w:t>The modelling examined the total population with a potential need, including those with diagnosable mental illness and those with sub-threshold or at-risk problems. This equates to 10 million people, or roughly 40% of the population, as described in the Guidance. The outcome of the modelling provides indicative estimates of how mental health needs in the population are spread across the 5 defined levels of care.</w:t>
      </w:r>
    </w:p>
  </w:footnote>
  <w:footnote w:id="3">
    <w:p w14:paraId="0417B217" w14:textId="77777777" w:rsidR="00E17246" w:rsidRDefault="00E17246" w:rsidP="00E17246">
      <w:pPr>
        <w:pStyle w:val="FootnoteText"/>
      </w:pPr>
      <w:r>
        <w:rPr>
          <w:rStyle w:val="FootnoteReference"/>
        </w:rPr>
        <w:footnoteRef/>
      </w:r>
      <w:r>
        <w:t xml:space="preserve"> </w:t>
      </w:r>
      <w:r w:rsidRPr="00304DE6">
        <w:rPr>
          <w:sz w:val="16"/>
          <w:szCs w:val="16"/>
        </w:rPr>
        <w:t>Substance Abuse and Mental Health Services Administration. SAMHSA’s Concept of Trauma and Guidance for a Trauma-Informed Approach. HHS Publication No. (SMA) 14-4884. Rockville, MD: Substance Abuse and Mental Health Services Administration, 2014.</w:t>
      </w:r>
    </w:p>
  </w:footnote>
  <w:footnote w:id="4">
    <w:p w14:paraId="1C17D754" w14:textId="77777777" w:rsidR="00E17246" w:rsidRDefault="00E17246" w:rsidP="00E17246">
      <w:pPr>
        <w:pStyle w:val="FootnoteText"/>
      </w:pPr>
      <w:r>
        <w:rPr>
          <w:rStyle w:val="FootnoteReference"/>
        </w:rPr>
        <w:footnoteRef/>
      </w:r>
      <w:r>
        <w:t xml:space="preserve"> </w:t>
      </w:r>
      <w:r w:rsidRPr="00304DE6">
        <w:rPr>
          <w:sz w:val="16"/>
          <w:szCs w:val="16"/>
        </w:rPr>
        <w:t>Substance Abuse and Mental Health Services Administration. SAMHSA’s Concept of Trauma and Guidance for a Trauma-Informed Approach. HHS Publication No. (SMA) 14-4884. Rockville, MD: Substance Abuse and Mental Health Services Administration,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3038C8"/>
    <w:multiLevelType w:val="multilevel"/>
    <w:tmpl w:val="9A702B3C"/>
    <w:styleLink w:val="NumberedLists"/>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F25B56"/>
    <w:multiLevelType w:val="hybridMultilevel"/>
    <w:tmpl w:val="7BB8B9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3B06991"/>
    <w:multiLevelType w:val="hybridMultilevel"/>
    <w:tmpl w:val="FDCC36F4"/>
    <w:lvl w:ilvl="0" w:tplc="7DDA7906">
      <w:start w:val="1"/>
      <w:numFmt w:val="bullet"/>
      <w:lvlText w:val=""/>
      <w:lvlJc w:val="left"/>
      <w:pPr>
        <w:ind w:left="644" w:hanging="360"/>
      </w:pPr>
      <w:rPr>
        <w:rFonts w:ascii="Symbol" w:hAnsi="Symbol" w:hint="default"/>
        <w:color w:val="F26E3D"/>
        <w:u w:color="F26E3D"/>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5F4C8C"/>
    <w:multiLevelType w:val="hybridMultilevel"/>
    <w:tmpl w:val="4E30F680"/>
    <w:lvl w:ilvl="0" w:tplc="11C03A26">
      <w:start w:val="1"/>
      <w:numFmt w:val="bullet"/>
      <w:pStyle w:val="Bulletlevel1"/>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062B03"/>
    <w:multiLevelType w:val="hybridMultilevel"/>
    <w:tmpl w:val="B168593E"/>
    <w:lvl w:ilvl="0" w:tplc="C9B8519C">
      <w:start w:val="1"/>
      <w:numFmt w:val="bullet"/>
      <w:lvlText w:val=""/>
      <w:lvlJc w:val="left"/>
      <w:pPr>
        <w:ind w:left="360" w:hanging="360"/>
      </w:pPr>
      <w:rPr>
        <w:rFonts w:ascii="Symbol" w:hAnsi="Symbol" w:hint="default"/>
        <w:color w:val="F26E3D"/>
        <w:u w:color="F26E3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4922B4B"/>
    <w:multiLevelType w:val="hybridMultilevel"/>
    <w:tmpl w:val="2836FAF2"/>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2A3380"/>
    <w:multiLevelType w:val="hybridMultilevel"/>
    <w:tmpl w:val="01F8D360"/>
    <w:lvl w:ilvl="0" w:tplc="C9B8519C">
      <w:start w:val="1"/>
      <w:numFmt w:val="bullet"/>
      <w:lvlText w:val=""/>
      <w:lvlJc w:val="left"/>
      <w:pPr>
        <w:ind w:left="720" w:hanging="360"/>
      </w:pPr>
      <w:rPr>
        <w:rFonts w:ascii="Symbol" w:hAnsi="Symbol" w:hint="default"/>
        <w:color w:val="F26E3D"/>
        <w:u w:color="F26E3D"/>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E61C7D"/>
    <w:multiLevelType w:val="hybridMultilevel"/>
    <w:tmpl w:val="57FCD28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501B4C"/>
    <w:multiLevelType w:val="hybridMultilevel"/>
    <w:tmpl w:val="F342D5C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D42035"/>
    <w:multiLevelType w:val="hybridMultilevel"/>
    <w:tmpl w:val="882C6F5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0B1730"/>
    <w:multiLevelType w:val="hybridMultilevel"/>
    <w:tmpl w:val="A1B2B17C"/>
    <w:lvl w:ilvl="0" w:tplc="89DC678A">
      <w:start w:val="1"/>
      <w:numFmt w:val="bullet"/>
      <w:lvlText w:val="·"/>
      <w:lvlJc w:val="left"/>
      <w:pPr>
        <w:ind w:left="720" w:hanging="360"/>
      </w:pPr>
      <w:rPr>
        <w:rFonts w:ascii="Symbol" w:hAnsi="Symbol" w:hint="default"/>
      </w:rPr>
    </w:lvl>
    <w:lvl w:ilvl="1" w:tplc="7F8EF96A">
      <w:start w:val="1"/>
      <w:numFmt w:val="bullet"/>
      <w:lvlText w:val="o"/>
      <w:lvlJc w:val="left"/>
      <w:pPr>
        <w:ind w:left="1440" w:hanging="360"/>
      </w:pPr>
      <w:rPr>
        <w:rFonts w:ascii="Courier New" w:hAnsi="Courier New" w:hint="default"/>
      </w:rPr>
    </w:lvl>
    <w:lvl w:ilvl="2" w:tplc="0744218C">
      <w:start w:val="1"/>
      <w:numFmt w:val="bullet"/>
      <w:lvlText w:val=""/>
      <w:lvlJc w:val="left"/>
      <w:pPr>
        <w:ind w:left="2160" w:hanging="360"/>
      </w:pPr>
      <w:rPr>
        <w:rFonts w:ascii="Wingdings" w:hAnsi="Wingdings" w:hint="default"/>
      </w:rPr>
    </w:lvl>
    <w:lvl w:ilvl="3" w:tplc="480C74C4">
      <w:start w:val="1"/>
      <w:numFmt w:val="bullet"/>
      <w:lvlText w:val=""/>
      <w:lvlJc w:val="left"/>
      <w:pPr>
        <w:ind w:left="2880" w:hanging="360"/>
      </w:pPr>
      <w:rPr>
        <w:rFonts w:ascii="Symbol" w:hAnsi="Symbol" w:hint="default"/>
      </w:rPr>
    </w:lvl>
    <w:lvl w:ilvl="4" w:tplc="0390F4A8">
      <w:start w:val="1"/>
      <w:numFmt w:val="bullet"/>
      <w:lvlText w:val="o"/>
      <w:lvlJc w:val="left"/>
      <w:pPr>
        <w:ind w:left="3600" w:hanging="360"/>
      </w:pPr>
      <w:rPr>
        <w:rFonts w:ascii="Courier New" w:hAnsi="Courier New" w:hint="default"/>
      </w:rPr>
    </w:lvl>
    <w:lvl w:ilvl="5" w:tplc="77DCB1F0">
      <w:start w:val="1"/>
      <w:numFmt w:val="bullet"/>
      <w:lvlText w:val=""/>
      <w:lvlJc w:val="left"/>
      <w:pPr>
        <w:ind w:left="4320" w:hanging="360"/>
      </w:pPr>
      <w:rPr>
        <w:rFonts w:ascii="Wingdings" w:hAnsi="Wingdings" w:hint="default"/>
      </w:rPr>
    </w:lvl>
    <w:lvl w:ilvl="6" w:tplc="DE1EA042">
      <w:start w:val="1"/>
      <w:numFmt w:val="bullet"/>
      <w:lvlText w:val=""/>
      <w:lvlJc w:val="left"/>
      <w:pPr>
        <w:ind w:left="5040" w:hanging="360"/>
      </w:pPr>
      <w:rPr>
        <w:rFonts w:ascii="Symbol" w:hAnsi="Symbol" w:hint="default"/>
      </w:rPr>
    </w:lvl>
    <w:lvl w:ilvl="7" w:tplc="93324DE4">
      <w:start w:val="1"/>
      <w:numFmt w:val="bullet"/>
      <w:lvlText w:val="o"/>
      <w:lvlJc w:val="left"/>
      <w:pPr>
        <w:ind w:left="5760" w:hanging="360"/>
      </w:pPr>
      <w:rPr>
        <w:rFonts w:ascii="Courier New" w:hAnsi="Courier New" w:hint="default"/>
      </w:rPr>
    </w:lvl>
    <w:lvl w:ilvl="8" w:tplc="83C493A4">
      <w:start w:val="1"/>
      <w:numFmt w:val="bullet"/>
      <w:lvlText w:val=""/>
      <w:lvlJc w:val="left"/>
      <w:pPr>
        <w:ind w:left="6480" w:hanging="360"/>
      </w:pPr>
      <w:rPr>
        <w:rFonts w:ascii="Wingdings" w:hAnsi="Wingdings" w:hint="default"/>
      </w:rPr>
    </w:lvl>
  </w:abstractNum>
  <w:abstractNum w:abstractNumId="18" w15:restartNumberingAfterBreak="0">
    <w:nsid w:val="42F62AE9"/>
    <w:multiLevelType w:val="hybridMultilevel"/>
    <w:tmpl w:val="68527A00"/>
    <w:lvl w:ilvl="0" w:tplc="F502ED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BC7AE4"/>
    <w:multiLevelType w:val="hybridMultilevel"/>
    <w:tmpl w:val="8F1CB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664478"/>
    <w:multiLevelType w:val="hybridMultilevel"/>
    <w:tmpl w:val="33A82334"/>
    <w:lvl w:ilvl="0" w:tplc="C9B8519C">
      <w:start w:val="1"/>
      <w:numFmt w:val="bullet"/>
      <w:lvlText w:val=""/>
      <w:lvlJc w:val="left"/>
      <w:pPr>
        <w:ind w:left="720" w:hanging="360"/>
      </w:pPr>
      <w:rPr>
        <w:rFonts w:ascii="Symbol" w:hAnsi="Symbol" w:hint="default"/>
        <w:color w:val="F26E3D"/>
        <w:u w:color="F26E3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073BD8"/>
    <w:multiLevelType w:val="hybridMultilevel"/>
    <w:tmpl w:val="3B8CCB96"/>
    <w:lvl w:ilvl="0" w:tplc="C9B8519C">
      <w:start w:val="1"/>
      <w:numFmt w:val="bullet"/>
      <w:lvlText w:val=""/>
      <w:lvlJc w:val="left"/>
      <w:pPr>
        <w:ind w:left="644" w:hanging="360"/>
      </w:pPr>
      <w:rPr>
        <w:rFonts w:ascii="Symbol" w:hAnsi="Symbol" w:hint="default"/>
        <w:color w:val="F26E3D"/>
        <w:u w:color="F26E3D"/>
      </w:rPr>
    </w:lvl>
    <w:lvl w:ilvl="1" w:tplc="0C090001">
      <w:start w:val="1"/>
      <w:numFmt w:val="bullet"/>
      <w:lvlText w:val=""/>
      <w:lvlJc w:val="left"/>
      <w:pPr>
        <w:ind w:left="785" w:hanging="360"/>
      </w:pPr>
      <w:rPr>
        <w:rFonts w:ascii="Symbol" w:hAnsi="Symbol" w:hint="default"/>
        <w:color w:val="F26E3D"/>
      </w:rPr>
    </w:lvl>
    <w:lvl w:ilvl="2" w:tplc="674E7A6C">
      <w:start w:val="3"/>
      <w:numFmt w:val="bullet"/>
      <w:lvlText w:val="-"/>
      <w:lvlJc w:val="left"/>
      <w:pPr>
        <w:ind w:left="2160"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5D4DA4"/>
    <w:multiLevelType w:val="multilevel"/>
    <w:tmpl w:val="B2BE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0D5AEB"/>
    <w:multiLevelType w:val="hybridMultilevel"/>
    <w:tmpl w:val="8D928CA6"/>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FC1CF4"/>
    <w:multiLevelType w:val="hybridMultilevel"/>
    <w:tmpl w:val="E332785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0F685B"/>
    <w:multiLevelType w:val="hybridMultilevel"/>
    <w:tmpl w:val="8EB64024"/>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D7603E"/>
    <w:multiLevelType w:val="hybridMultilevel"/>
    <w:tmpl w:val="EA068B48"/>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0441DB"/>
    <w:multiLevelType w:val="hybridMultilevel"/>
    <w:tmpl w:val="BE1E2468"/>
    <w:lvl w:ilvl="0" w:tplc="C9B8519C">
      <w:start w:val="1"/>
      <w:numFmt w:val="bullet"/>
      <w:lvlText w:val=""/>
      <w:lvlJc w:val="left"/>
      <w:pPr>
        <w:ind w:left="720" w:hanging="360"/>
      </w:pPr>
      <w:rPr>
        <w:rFonts w:ascii="Symbol" w:hAnsi="Symbol" w:hint="default"/>
        <w:color w:val="F26E3D"/>
        <w:u w:color="F26E3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431C70"/>
    <w:multiLevelType w:val="hybridMultilevel"/>
    <w:tmpl w:val="62585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D77168B"/>
    <w:multiLevelType w:val="multilevel"/>
    <w:tmpl w:val="3F66A9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4201070">
    <w:abstractNumId w:val="17"/>
  </w:num>
  <w:num w:numId="2" w16cid:durableId="1125002801">
    <w:abstractNumId w:val="23"/>
  </w:num>
  <w:num w:numId="3" w16cid:durableId="1010569302">
    <w:abstractNumId w:val="8"/>
  </w:num>
  <w:num w:numId="4" w16cid:durableId="1542938844">
    <w:abstractNumId w:val="6"/>
  </w:num>
  <w:num w:numId="5" w16cid:durableId="809636055">
    <w:abstractNumId w:val="4"/>
  </w:num>
  <w:num w:numId="6" w16cid:durableId="1048652868">
    <w:abstractNumId w:val="3"/>
  </w:num>
  <w:num w:numId="7" w16cid:durableId="1428580307">
    <w:abstractNumId w:val="2"/>
  </w:num>
  <w:num w:numId="8" w16cid:durableId="1382679159">
    <w:abstractNumId w:val="1"/>
  </w:num>
  <w:num w:numId="9" w16cid:durableId="1185823727">
    <w:abstractNumId w:val="0"/>
  </w:num>
  <w:num w:numId="10" w16cid:durableId="5637610">
    <w:abstractNumId w:val="10"/>
  </w:num>
  <w:num w:numId="11" w16cid:durableId="834568123">
    <w:abstractNumId w:val="7"/>
  </w:num>
  <w:num w:numId="12" w16cid:durableId="36900081">
    <w:abstractNumId w:val="20"/>
  </w:num>
  <w:num w:numId="13" w16cid:durableId="744956724">
    <w:abstractNumId w:val="22"/>
  </w:num>
  <w:num w:numId="14" w16cid:durableId="992031448">
    <w:abstractNumId w:val="24"/>
  </w:num>
  <w:num w:numId="15" w16cid:durableId="1360886857">
    <w:abstractNumId w:val="21"/>
  </w:num>
  <w:num w:numId="16" w16cid:durableId="1627469139">
    <w:abstractNumId w:val="5"/>
  </w:num>
  <w:num w:numId="17" w16cid:durableId="2030717529">
    <w:abstractNumId w:val="14"/>
  </w:num>
  <w:num w:numId="18" w16cid:durableId="1230962693">
    <w:abstractNumId w:val="28"/>
  </w:num>
  <w:num w:numId="19" w16cid:durableId="1265503939">
    <w:abstractNumId w:val="29"/>
  </w:num>
  <w:num w:numId="20" w16cid:durableId="122618891">
    <w:abstractNumId w:val="19"/>
  </w:num>
  <w:num w:numId="21" w16cid:durableId="701708180">
    <w:abstractNumId w:val="27"/>
  </w:num>
  <w:num w:numId="22" w16cid:durableId="64887805">
    <w:abstractNumId w:val="26"/>
  </w:num>
  <w:num w:numId="23" w16cid:durableId="227114167">
    <w:abstractNumId w:val="16"/>
  </w:num>
  <w:num w:numId="24" w16cid:durableId="664018146">
    <w:abstractNumId w:val="18"/>
  </w:num>
  <w:num w:numId="25" w16cid:durableId="1596548230">
    <w:abstractNumId w:val="9"/>
  </w:num>
  <w:num w:numId="26" w16cid:durableId="1612784102">
    <w:abstractNumId w:val="12"/>
  </w:num>
  <w:num w:numId="27" w16cid:durableId="465246011">
    <w:abstractNumId w:val="25"/>
  </w:num>
  <w:num w:numId="28" w16cid:durableId="1067261190">
    <w:abstractNumId w:val="15"/>
  </w:num>
  <w:num w:numId="29" w16cid:durableId="1006596804">
    <w:abstractNumId w:val="11"/>
  </w:num>
  <w:num w:numId="30" w16cid:durableId="72937941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692"/>
    <w:rsid w:val="00000731"/>
    <w:rsid w:val="00000A52"/>
    <w:rsid w:val="0000152A"/>
    <w:rsid w:val="00002295"/>
    <w:rsid w:val="00002ABB"/>
    <w:rsid w:val="00003205"/>
    <w:rsid w:val="00005241"/>
    <w:rsid w:val="0000548A"/>
    <w:rsid w:val="000055D3"/>
    <w:rsid w:val="00005BC2"/>
    <w:rsid w:val="00005D3D"/>
    <w:rsid w:val="00005EE6"/>
    <w:rsid w:val="0000609E"/>
    <w:rsid w:val="000064FD"/>
    <w:rsid w:val="00006A61"/>
    <w:rsid w:val="00006D43"/>
    <w:rsid w:val="00007324"/>
    <w:rsid w:val="0000740D"/>
    <w:rsid w:val="00007BC4"/>
    <w:rsid w:val="00007C6F"/>
    <w:rsid w:val="0001081B"/>
    <w:rsid w:val="00010AEA"/>
    <w:rsid w:val="00010D07"/>
    <w:rsid w:val="00011898"/>
    <w:rsid w:val="0001190D"/>
    <w:rsid w:val="00012445"/>
    <w:rsid w:val="00012AD9"/>
    <w:rsid w:val="000138C1"/>
    <w:rsid w:val="000139E2"/>
    <w:rsid w:val="000142DF"/>
    <w:rsid w:val="00014783"/>
    <w:rsid w:val="00014CBA"/>
    <w:rsid w:val="0001596A"/>
    <w:rsid w:val="00015D61"/>
    <w:rsid w:val="00016337"/>
    <w:rsid w:val="0001681C"/>
    <w:rsid w:val="00016C30"/>
    <w:rsid w:val="00016F62"/>
    <w:rsid w:val="00017172"/>
    <w:rsid w:val="000172A5"/>
    <w:rsid w:val="000172D0"/>
    <w:rsid w:val="00017D2E"/>
    <w:rsid w:val="00017DE1"/>
    <w:rsid w:val="0002094E"/>
    <w:rsid w:val="00020D78"/>
    <w:rsid w:val="00021427"/>
    <w:rsid w:val="000214EA"/>
    <w:rsid w:val="00021895"/>
    <w:rsid w:val="000218BE"/>
    <w:rsid w:val="0002297A"/>
    <w:rsid w:val="00023184"/>
    <w:rsid w:val="00023BCF"/>
    <w:rsid w:val="00023BED"/>
    <w:rsid w:val="00023C5B"/>
    <w:rsid w:val="0002416E"/>
    <w:rsid w:val="00024374"/>
    <w:rsid w:val="00024554"/>
    <w:rsid w:val="000245B2"/>
    <w:rsid w:val="00024ED7"/>
    <w:rsid w:val="00025606"/>
    <w:rsid w:val="00025F1A"/>
    <w:rsid w:val="0002768B"/>
    <w:rsid w:val="00027DFE"/>
    <w:rsid w:val="00027E40"/>
    <w:rsid w:val="00027F4B"/>
    <w:rsid w:val="000300A1"/>
    <w:rsid w:val="00030635"/>
    <w:rsid w:val="000309B6"/>
    <w:rsid w:val="00030BE8"/>
    <w:rsid w:val="00030E7E"/>
    <w:rsid w:val="0003103A"/>
    <w:rsid w:val="00031E34"/>
    <w:rsid w:val="00031E7C"/>
    <w:rsid w:val="000320DC"/>
    <w:rsid w:val="000329F6"/>
    <w:rsid w:val="0003304C"/>
    <w:rsid w:val="00033DB4"/>
    <w:rsid w:val="0003427C"/>
    <w:rsid w:val="0003427E"/>
    <w:rsid w:val="0003445A"/>
    <w:rsid w:val="00034CA1"/>
    <w:rsid w:val="00034CD2"/>
    <w:rsid w:val="00034D83"/>
    <w:rsid w:val="00034EE3"/>
    <w:rsid w:val="0003516E"/>
    <w:rsid w:val="000358E7"/>
    <w:rsid w:val="00035BFA"/>
    <w:rsid w:val="000365EC"/>
    <w:rsid w:val="00036C25"/>
    <w:rsid w:val="00036FF7"/>
    <w:rsid w:val="00037216"/>
    <w:rsid w:val="000374A9"/>
    <w:rsid w:val="00037608"/>
    <w:rsid w:val="0003772B"/>
    <w:rsid w:val="00037A23"/>
    <w:rsid w:val="00037FCE"/>
    <w:rsid w:val="0004022B"/>
    <w:rsid w:val="000405F4"/>
    <w:rsid w:val="00041094"/>
    <w:rsid w:val="00041952"/>
    <w:rsid w:val="000422F8"/>
    <w:rsid w:val="000428D0"/>
    <w:rsid w:val="00042949"/>
    <w:rsid w:val="00042D13"/>
    <w:rsid w:val="00042E41"/>
    <w:rsid w:val="00042EB9"/>
    <w:rsid w:val="0004305D"/>
    <w:rsid w:val="0004336D"/>
    <w:rsid w:val="00043859"/>
    <w:rsid w:val="00043D13"/>
    <w:rsid w:val="00043FAA"/>
    <w:rsid w:val="00044FAE"/>
    <w:rsid w:val="00045E0B"/>
    <w:rsid w:val="00045E3C"/>
    <w:rsid w:val="000465A2"/>
    <w:rsid w:val="00046F35"/>
    <w:rsid w:val="0004717A"/>
    <w:rsid w:val="00047F06"/>
    <w:rsid w:val="0005002C"/>
    <w:rsid w:val="00050984"/>
    <w:rsid w:val="00050B1F"/>
    <w:rsid w:val="00050F91"/>
    <w:rsid w:val="00051305"/>
    <w:rsid w:val="00051386"/>
    <w:rsid w:val="000516B3"/>
    <w:rsid w:val="000518E2"/>
    <w:rsid w:val="00051AE9"/>
    <w:rsid w:val="00051EC5"/>
    <w:rsid w:val="00052529"/>
    <w:rsid w:val="000528CA"/>
    <w:rsid w:val="00053184"/>
    <w:rsid w:val="000539A9"/>
    <w:rsid w:val="000542B1"/>
    <w:rsid w:val="0005447E"/>
    <w:rsid w:val="00054984"/>
    <w:rsid w:val="00054A7E"/>
    <w:rsid w:val="000550BC"/>
    <w:rsid w:val="0005572D"/>
    <w:rsid w:val="00055A61"/>
    <w:rsid w:val="00055E75"/>
    <w:rsid w:val="000564AA"/>
    <w:rsid w:val="0005674A"/>
    <w:rsid w:val="000579A7"/>
    <w:rsid w:val="00057A7C"/>
    <w:rsid w:val="000608DD"/>
    <w:rsid w:val="00061590"/>
    <w:rsid w:val="00061A42"/>
    <w:rsid w:val="00061DB6"/>
    <w:rsid w:val="000627EF"/>
    <w:rsid w:val="00062995"/>
    <w:rsid w:val="00062DCC"/>
    <w:rsid w:val="00063034"/>
    <w:rsid w:val="0006315B"/>
    <w:rsid w:val="000638BD"/>
    <w:rsid w:val="00064BCA"/>
    <w:rsid w:val="00064BDD"/>
    <w:rsid w:val="00065045"/>
    <w:rsid w:val="00065B95"/>
    <w:rsid w:val="00065EA9"/>
    <w:rsid w:val="000663D1"/>
    <w:rsid w:val="000665E1"/>
    <w:rsid w:val="00066C80"/>
    <w:rsid w:val="00066F82"/>
    <w:rsid w:val="00067AFA"/>
    <w:rsid w:val="0007030B"/>
    <w:rsid w:val="00070417"/>
    <w:rsid w:val="0007101E"/>
    <w:rsid w:val="00071389"/>
    <w:rsid w:val="00071394"/>
    <w:rsid w:val="00071876"/>
    <w:rsid w:val="000722F9"/>
    <w:rsid w:val="00072497"/>
    <w:rsid w:val="00072CBB"/>
    <w:rsid w:val="00072E05"/>
    <w:rsid w:val="00072E81"/>
    <w:rsid w:val="000740FC"/>
    <w:rsid w:val="000741D5"/>
    <w:rsid w:val="00074EDE"/>
    <w:rsid w:val="0007511E"/>
    <w:rsid w:val="00075B95"/>
    <w:rsid w:val="00075C68"/>
    <w:rsid w:val="0007683F"/>
    <w:rsid w:val="000776C4"/>
    <w:rsid w:val="00077CEF"/>
    <w:rsid w:val="00080D9D"/>
    <w:rsid w:val="000810A8"/>
    <w:rsid w:val="00082043"/>
    <w:rsid w:val="0008221B"/>
    <w:rsid w:val="0008376F"/>
    <w:rsid w:val="000838F3"/>
    <w:rsid w:val="00083D2B"/>
    <w:rsid w:val="000843CE"/>
    <w:rsid w:val="00084725"/>
    <w:rsid w:val="00084816"/>
    <w:rsid w:val="00084FA1"/>
    <w:rsid w:val="0008542C"/>
    <w:rsid w:val="0008548B"/>
    <w:rsid w:val="00085561"/>
    <w:rsid w:val="00085D0B"/>
    <w:rsid w:val="00085F18"/>
    <w:rsid w:val="00086543"/>
    <w:rsid w:val="00086553"/>
    <w:rsid w:val="000871DA"/>
    <w:rsid w:val="0008723A"/>
    <w:rsid w:val="00090411"/>
    <w:rsid w:val="00090597"/>
    <w:rsid w:val="0009232A"/>
    <w:rsid w:val="000929F5"/>
    <w:rsid w:val="00093946"/>
    <w:rsid w:val="00094692"/>
    <w:rsid w:val="00094A4C"/>
    <w:rsid w:val="0009564D"/>
    <w:rsid w:val="00095682"/>
    <w:rsid w:val="00095923"/>
    <w:rsid w:val="00096A26"/>
    <w:rsid w:val="00096C5D"/>
    <w:rsid w:val="000973B5"/>
    <w:rsid w:val="000A004E"/>
    <w:rsid w:val="000A014E"/>
    <w:rsid w:val="000A070E"/>
    <w:rsid w:val="000A12CF"/>
    <w:rsid w:val="000A13FA"/>
    <w:rsid w:val="000A1894"/>
    <w:rsid w:val="000A1D60"/>
    <w:rsid w:val="000A2887"/>
    <w:rsid w:val="000A2E3B"/>
    <w:rsid w:val="000A33FD"/>
    <w:rsid w:val="000A3426"/>
    <w:rsid w:val="000A464A"/>
    <w:rsid w:val="000A4723"/>
    <w:rsid w:val="000A57B2"/>
    <w:rsid w:val="000A5E0C"/>
    <w:rsid w:val="000A60FB"/>
    <w:rsid w:val="000A63A6"/>
    <w:rsid w:val="000A6955"/>
    <w:rsid w:val="000A6FCA"/>
    <w:rsid w:val="000B0197"/>
    <w:rsid w:val="000B139A"/>
    <w:rsid w:val="000B167D"/>
    <w:rsid w:val="000B16BD"/>
    <w:rsid w:val="000B20DA"/>
    <w:rsid w:val="000B28BB"/>
    <w:rsid w:val="000B29E5"/>
    <w:rsid w:val="000B2BBC"/>
    <w:rsid w:val="000B3C50"/>
    <w:rsid w:val="000B448B"/>
    <w:rsid w:val="000B4F92"/>
    <w:rsid w:val="000B5345"/>
    <w:rsid w:val="000B5740"/>
    <w:rsid w:val="000B7538"/>
    <w:rsid w:val="000B76DB"/>
    <w:rsid w:val="000B77B1"/>
    <w:rsid w:val="000B7B0D"/>
    <w:rsid w:val="000B7DF4"/>
    <w:rsid w:val="000C009A"/>
    <w:rsid w:val="000C0135"/>
    <w:rsid w:val="000C07A7"/>
    <w:rsid w:val="000C0BC5"/>
    <w:rsid w:val="000C0BF7"/>
    <w:rsid w:val="000C1255"/>
    <w:rsid w:val="000C22E0"/>
    <w:rsid w:val="000C2381"/>
    <w:rsid w:val="000C2429"/>
    <w:rsid w:val="000C24F2"/>
    <w:rsid w:val="000C260B"/>
    <w:rsid w:val="000C42E2"/>
    <w:rsid w:val="000C444A"/>
    <w:rsid w:val="000C4543"/>
    <w:rsid w:val="000C5618"/>
    <w:rsid w:val="000C5B23"/>
    <w:rsid w:val="000C628B"/>
    <w:rsid w:val="000C678B"/>
    <w:rsid w:val="000C764D"/>
    <w:rsid w:val="000C79BE"/>
    <w:rsid w:val="000D07C6"/>
    <w:rsid w:val="000D0837"/>
    <w:rsid w:val="000D0D90"/>
    <w:rsid w:val="000D21AD"/>
    <w:rsid w:val="000D26A2"/>
    <w:rsid w:val="000D2E48"/>
    <w:rsid w:val="000D3DE0"/>
    <w:rsid w:val="000D44DA"/>
    <w:rsid w:val="000D46B4"/>
    <w:rsid w:val="000D4C17"/>
    <w:rsid w:val="000D4F1B"/>
    <w:rsid w:val="000D5645"/>
    <w:rsid w:val="000D5D36"/>
    <w:rsid w:val="000D6310"/>
    <w:rsid w:val="000D64E1"/>
    <w:rsid w:val="000D6681"/>
    <w:rsid w:val="000D6CAC"/>
    <w:rsid w:val="000D73BC"/>
    <w:rsid w:val="000D75F1"/>
    <w:rsid w:val="000D7B5C"/>
    <w:rsid w:val="000E16E0"/>
    <w:rsid w:val="000E1D59"/>
    <w:rsid w:val="000E2174"/>
    <w:rsid w:val="000E22A5"/>
    <w:rsid w:val="000E37C8"/>
    <w:rsid w:val="000E3C00"/>
    <w:rsid w:val="000E3DEA"/>
    <w:rsid w:val="000E41B2"/>
    <w:rsid w:val="000E4517"/>
    <w:rsid w:val="000E4DFB"/>
    <w:rsid w:val="000E5342"/>
    <w:rsid w:val="000E5940"/>
    <w:rsid w:val="000E5BEC"/>
    <w:rsid w:val="000E653E"/>
    <w:rsid w:val="000E6E44"/>
    <w:rsid w:val="000E786A"/>
    <w:rsid w:val="000E794E"/>
    <w:rsid w:val="000E7A05"/>
    <w:rsid w:val="000E7C47"/>
    <w:rsid w:val="000F003D"/>
    <w:rsid w:val="000F0369"/>
    <w:rsid w:val="000F059A"/>
    <w:rsid w:val="000F0B0A"/>
    <w:rsid w:val="000F0ED3"/>
    <w:rsid w:val="000F19FC"/>
    <w:rsid w:val="000F1A52"/>
    <w:rsid w:val="000F1FA1"/>
    <w:rsid w:val="000F21E0"/>
    <w:rsid w:val="000F3A6E"/>
    <w:rsid w:val="000F3CF8"/>
    <w:rsid w:val="000F548B"/>
    <w:rsid w:val="000F5D01"/>
    <w:rsid w:val="000F5D14"/>
    <w:rsid w:val="000F6E6E"/>
    <w:rsid w:val="000F6EDB"/>
    <w:rsid w:val="000F76F8"/>
    <w:rsid w:val="000F7915"/>
    <w:rsid w:val="000F7A2F"/>
    <w:rsid w:val="000F7F57"/>
    <w:rsid w:val="00100DCA"/>
    <w:rsid w:val="00100F70"/>
    <w:rsid w:val="00101C45"/>
    <w:rsid w:val="00102DE6"/>
    <w:rsid w:val="001031D5"/>
    <w:rsid w:val="00103C35"/>
    <w:rsid w:val="00104A49"/>
    <w:rsid w:val="00105D2B"/>
    <w:rsid w:val="001061EE"/>
    <w:rsid w:val="001065C0"/>
    <w:rsid w:val="00106C90"/>
    <w:rsid w:val="0011079F"/>
    <w:rsid w:val="00110E82"/>
    <w:rsid w:val="0011209B"/>
    <w:rsid w:val="0011231E"/>
    <w:rsid w:val="001127BC"/>
    <w:rsid w:val="001137BC"/>
    <w:rsid w:val="00113AB6"/>
    <w:rsid w:val="00114E09"/>
    <w:rsid w:val="00114F66"/>
    <w:rsid w:val="00115260"/>
    <w:rsid w:val="00115B21"/>
    <w:rsid w:val="00115D3E"/>
    <w:rsid w:val="00115EB0"/>
    <w:rsid w:val="001162FB"/>
    <w:rsid w:val="00116B99"/>
    <w:rsid w:val="00116C38"/>
    <w:rsid w:val="00116D3A"/>
    <w:rsid w:val="001176AD"/>
    <w:rsid w:val="00117BA0"/>
    <w:rsid w:val="0012040A"/>
    <w:rsid w:val="001210F7"/>
    <w:rsid w:val="001221EC"/>
    <w:rsid w:val="0012251F"/>
    <w:rsid w:val="00122920"/>
    <w:rsid w:val="00122E93"/>
    <w:rsid w:val="0012301E"/>
    <w:rsid w:val="001233DB"/>
    <w:rsid w:val="001240C7"/>
    <w:rsid w:val="00124301"/>
    <w:rsid w:val="00124726"/>
    <w:rsid w:val="00124B80"/>
    <w:rsid w:val="00125A3C"/>
    <w:rsid w:val="00125DE8"/>
    <w:rsid w:val="00126C28"/>
    <w:rsid w:val="00126D2C"/>
    <w:rsid w:val="00126D81"/>
    <w:rsid w:val="00126E2C"/>
    <w:rsid w:val="00126F52"/>
    <w:rsid w:val="001274B7"/>
    <w:rsid w:val="00127AAF"/>
    <w:rsid w:val="00130682"/>
    <w:rsid w:val="001307E3"/>
    <w:rsid w:val="00131916"/>
    <w:rsid w:val="00131F71"/>
    <w:rsid w:val="00132424"/>
    <w:rsid w:val="00133FF7"/>
    <w:rsid w:val="00134264"/>
    <w:rsid w:val="00135730"/>
    <w:rsid w:val="00135E66"/>
    <w:rsid w:val="001360F2"/>
    <w:rsid w:val="00136606"/>
    <w:rsid w:val="0014099F"/>
    <w:rsid w:val="00140AD5"/>
    <w:rsid w:val="001412D8"/>
    <w:rsid w:val="0014140D"/>
    <w:rsid w:val="00143494"/>
    <w:rsid w:val="00143A76"/>
    <w:rsid w:val="00143CFE"/>
    <w:rsid w:val="0014402D"/>
    <w:rsid w:val="001440DB"/>
    <w:rsid w:val="00145317"/>
    <w:rsid w:val="0014580B"/>
    <w:rsid w:val="0014665C"/>
    <w:rsid w:val="00146752"/>
    <w:rsid w:val="00146ABB"/>
    <w:rsid w:val="00146EE6"/>
    <w:rsid w:val="00147293"/>
    <w:rsid w:val="0014764B"/>
    <w:rsid w:val="001500B3"/>
    <w:rsid w:val="0015157B"/>
    <w:rsid w:val="001519D7"/>
    <w:rsid w:val="001528A4"/>
    <w:rsid w:val="001528C2"/>
    <w:rsid w:val="001536A7"/>
    <w:rsid w:val="001538D9"/>
    <w:rsid w:val="00154605"/>
    <w:rsid w:val="00154F0A"/>
    <w:rsid w:val="00155BC0"/>
    <w:rsid w:val="00155C19"/>
    <w:rsid w:val="0015620D"/>
    <w:rsid w:val="0015699F"/>
    <w:rsid w:val="00156A63"/>
    <w:rsid w:val="001606F4"/>
    <w:rsid w:val="00160AE1"/>
    <w:rsid w:val="00160E48"/>
    <w:rsid w:val="00161D6E"/>
    <w:rsid w:val="00162ACD"/>
    <w:rsid w:val="00162B9B"/>
    <w:rsid w:val="00162F5E"/>
    <w:rsid w:val="001636D5"/>
    <w:rsid w:val="001638D4"/>
    <w:rsid w:val="00163FA4"/>
    <w:rsid w:val="001646A6"/>
    <w:rsid w:val="0016472F"/>
    <w:rsid w:val="00164B10"/>
    <w:rsid w:val="00165582"/>
    <w:rsid w:val="00165E2E"/>
    <w:rsid w:val="00165F4E"/>
    <w:rsid w:val="001662F6"/>
    <w:rsid w:val="0016784A"/>
    <w:rsid w:val="001701F3"/>
    <w:rsid w:val="001708B6"/>
    <w:rsid w:val="00171315"/>
    <w:rsid w:val="00171C7F"/>
    <w:rsid w:val="0017200B"/>
    <w:rsid w:val="001720B5"/>
    <w:rsid w:val="00172219"/>
    <w:rsid w:val="001722FE"/>
    <w:rsid w:val="001725C5"/>
    <w:rsid w:val="00172810"/>
    <w:rsid w:val="001728C6"/>
    <w:rsid w:val="00172EA4"/>
    <w:rsid w:val="0017392B"/>
    <w:rsid w:val="001744DB"/>
    <w:rsid w:val="0017483D"/>
    <w:rsid w:val="00174FDF"/>
    <w:rsid w:val="00175F66"/>
    <w:rsid w:val="001770E5"/>
    <w:rsid w:val="001817E7"/>
    <w:rsid w:val="001818A0"/>
    <w:rsid w:val="00182404"/>
    <w:rsid w:val="00182D40"/>
    <w:rsid w:val="00183588"/>
    <w:rsid w:val="00183770"/>
    <w:rsid w:val="00183B11"/>
    <w:rsid w:val="00183B6F"/>
    <w:rsid w:val="00183BA2"/>
    <w:rsid w:val="001849F1"/>
    <w:rsid w:val="00184BAD"/>
    <w:rsid w:val="00184D86"/>
    <w:rsid w:val="001851D6"/>
    <w:rsid w:val="00185DB6"/>
    <w:rsid w:val="001867F9"/>
    <w:rsid w:val="00186B48"/>
    <w:rsid w:val="00187293"/>
    <w:rsid w:val="00187B93"/>
    <w:rsid w:val="00190090"/>
    <w:rsid w:val="0019016B"/>
    <w:rsid w:val="001901E3"/>
    <w:rsid w:val="001916CC"/>
    <w:rsid w:val="0019217F"/>
    <w:rsid w:val="001922A6"/>
    <w:rsid w:val="00192407"/>
    <w:rsid w:val="0019281C"/>
    <w:rsid w:val="00192903"/>
    <w:rsid w:val="00192D42"/>
    <w:rsid w:val="00193073"/>
    <w:rsid w:val="0019320F"/>
    <w:rsid w:val="0019487B"/>
    <w:rsid w:val="001948F8"/>
    <w:rsid w:val="00194BE5"/>
    <w:rsid w:val="00194F83"/>
    <w:rsid w:val="001950A6"/>
    <w:rsid w:val="001963D8"/>
    <w:rsid w:val="00196419"/>
    <w:rsid w:val="00196ECB"/>
    <w:rsid w:val="00197708"/>
    <w:rsid w:val="001977B1"/>
    <w:rsid w:val="00197C2E"/>
    <w:rsid w:val="001A059C"/>
    <w:rsid w:val="001A0BF9"/>
    <w:rsid w:val="001A0FE6"/>
    <w:rsid w:val="001A14A7"/>
    <w:rsid w:val="001A18D8"/>
    <w:rsid w:val="001A1ABC"/>
    <w:rsid w:val="001A2574"/>
    <w:rsid w:val="001A2860"/>
    <w:rsid w:val="001A3484"/>
    <w:rsid w:val="001A3862"/>
    <w:rsid w:val="001A3BD2"/>
    <w:rsid w:val="001A4351"/>
    <w:rsid w:val="001A43DF"/>
    <w:rsid w:val="001A44ED"/>
    <w:rsid w:val="001A48A0"/>
    <w:rsid w:val="001A4B73"/>
    <w:rsid w:val="001A4D92"/>
    <w:rsid w:val="001A4E34"/>
    <w:rsid w:val="001A5652"/>
    <w:rsid w:val="001A644E"/>
    <w:rsid w:val="001A73AD"/>
    <w:rsid w:val="001B083D"/>
    <w:rsid w:val="001B1961"/>
    <w:rsid w:val="001B2CAD"/>
    <w:rsid w:val="001B2E60"/>
    <w:rsid w:val="001B31BF"/>
    <w:rsid w:val="001B35C1"/>
    <w:rsid w:val="001B3BBC"/>
    <w:rsid w:val="001B3FEF"/>
    <w:rsid w:val="001B4B25"/>
    <w:rsid w:val="001B518C"/>
    <w:rsid w:val="001B55AF"/>
    <w:rsid w:val="001B5645"/>
    <w:rsid w:val="001B57AD"/>
    <w:rsid w:val="001B5D34"/>
    <w:rsid w:val="001B6E14"/>
    <w:rsid w:val="001B7130"/>
    <w:rsid w:val="001B7211"/>
    <w:rsid w:val="001B7398"/>
    <w:rsid w:val="001B74A7"/>
    <w:rsid w:val="001B7D1E"/>
    <w:rsid w:val="001C07DF"/>
    <w:rsid w:val="001C0E0D"/>
    <w:rsid w:val="001C1A8E"/>
    <w:rsid w:val="001C1B9C"/>
    <w:rsid w:val="001C1D4F"/>
    <w:rsid w:val="001C24E8"/>
    <w:rsid w:val="001C27C4"/>
    <w:rsid w:val="001C2B6F"/>
    <w:rsid w:val="001C2CE0"/>
    <w:rsid w:val="001C38B2"/>
    <w:rsid w:val="001C431D"/>
    <w:rsid w:val="001C4F09"/>
    <w:rsid w:val="001C5025"/>
    <w:rsid w:val="001C541C"/>
    <w:rsid w:val="001C593A"/>
    <w:rsid w:val="001C6226"/>
    <w:rsid w:val="001C6470"/>
    <w:rsid w:val="001C647F"/>
    <w:rsid w:val="001C7729"/>
    <w:rsid w:val="001C7AAE"/>
    <w:rsid w:val="001C7E89"/>
    <w:rsid w:val="001D03A2"/>
    <w:rsid w:val="001D129C"/>
    <w:rsid w:val="001D18D3"/>
    <w:rsid w:val="001D1BA4"/>
    <w:rsid w:val="001D1C85"/>
    <w:rsid w:val="001D1E55"/>
    <w:rsid w:val="001D2167"/>
    <w:rsid w:val="001D24F0"/>
    <w:rsid w:val="001D27FC"/>
    <w:rsid w:val="001D3335"/>
    <w:rsid w:val="001D3423"/>
    <w:rsid w:val="001D35E2"/>
    <w:rsid w:val="001D3D97"/>
    <w:rsid w:val="001D3DE4"/>
    <w:rsid w:val="001D5216"/>
    <w:rsid w:val="001D6532"/>
    <w:rsid w:val="001D6F50"/>
    <w:rsid w:val="001D71B4"/>
    <w:rsid w:val="001D762A"/>
    <w:rsid w:val="001D7F31"/>
    <w:rsid w:val="001E0779"/>
    <w:rsid w:val="001E0DC6"/>
    <w:rsid w:val="001E0FEA"/>
    <w:rsid w:val="001E1003"/>
    <w:rsid w:val="001E10C2"/>
    <w:rsid w:val="001E112E"/>
    <w:rsid w:val="001E15B6"/>
    <w:rsid w:val="001E15D0"/>
    <w:rsid w:val="001E165B"/>
    <w:rsid w:val="001E2FE1"/>
    <w:rsid w:val="001E3D07"/>
    <w:rsid w:val="001E455F"/>
    <w:rsid w:val="001E4A27"/>
    <w:rsid w:val="001E4B96"/>
    <w:rsid w:val="001E4C8B"/>
    <w:rsid w:val="001E5160"/>
    <w:rsid w:val="001E54B3"/>
    <w:rsid w:val="001E562A"/>
    <w:rsid w:val="001E57E7"/>
    <w:rsid w:val="001E5B4A"/>
    <w:rsid w:val="001E5C1A"/>
    <w:rsid w:val="001E5E7B"/>
    <w:rsid w:val="001E6052"/>
    <w:rsid w:val="001E632C"/>
    <w:rsid w:val="001E684F"/>
    <w:rsid w:val="001E724F"/>
    <w:rsid w:val="001E7346"/>
    <w:rsid w:val="001E7767"/>
    <w:rsid w:val="001E779E"/>
    <w:rsid w:val="001E7877"/>
    <w:rsid w:val="001F04A6"/>
    <w:rsid w:val="001F052B"/>
    <w:rsid w:val="001F0896"/>
    <w:rsid w:val="001F0D61"/>
    <w:rsid w:val="001F1019"/>
    <w:rsid w:val="001F1407"/>
    <w:rsid w:val="001F1904"/>
    <w:rsid w:val="001F1D0E"/>
    <w:rsid w:val="001F2497"/>
    <w:rsid w:val="001F26A9"/>
    <w:rsid w:val="001F2D87"/>
    <w:rsid w:val="001F2EAC"/>
    <w:rsid w:val="001F2EF1"/>
    <w:rsid w:val="001F4488"/>
    <w:rsid w:val="001F455C"/>
    <w:rsid w:val="001F53BA"/>
    <w:rsid w:val="001F57A1"/>
    <w:rsid w:val="001F5D4C"/>
    <w:rsid w:val="001F5F07"/>
    <w:rsid w:val="001F6179"/>
    <w:rsid w:val="001F6487"/>
    <w:rsid w:val="001F6BEA"/>
    <w:rsid w:val="001F748D"/>
    <w:rsid w:val="001F78EB"/>
    <w:rsid w:val="002004E7"/>
    <w:rsid w:val="00200D2F"/>
    <w:rsid w:val="002010A5"/>
    <w:rsid w:val="0020130F"/>
    <w:rsid w:val="0020224F"/>
    <w:rsid w:val="00202299"/>
    <w:rsid w:val="002022F3"/>
    <w:rsid w:val="002024F5"/>
    <w:rsid w:val="0020320A"/>
    <w:rsid w:val="0020360B"/>
    <w:rsid w:val="00203D2B"/>
    <w:rsid w:val="00204981"/>
    <w:rsid w:val="002049BD"/>
    <w:rsid w:val="0020563C"/>
    <w:rsid w:val="00205F5F"/>
    <w:rsid w:val="00205F73"/>
    <w:rsid w:val="00206AA3"/>
    <w:rsid w:val="0020751A"/>
    <w:rsid w:val="00207E7F"/>
    <w:rsid w:val="00207FBC"/>
    <w:rsid w:val="00210497"/>
    <w:rsid w:val="0021057C"/>
    <w:rsid w:val="002105C9"/>
    <w:rsid w:val="0021079F"/>
    <w:rsid w:val="00211975"/>
    <w:rsid w:val="00212A0C"/>
    <w:rsid w:val="002131DA"/>
    <w:rsid w:val="00213446"/>
    <w:rsid w:val="00213F9A"/>
    <w:rsid w:val="00214467"/>
    <w:rsid w:val="00215396"/>
    <w:rsid w:val="00216184"/>
    <w:rsid w:val="002161D9"/>
    <w:rsid w:val="00216356"/>
    <w:rsid w:val="00217198"/>
    <w:rsid w:val="002177BF"/>
    <w:rsid w:val="002177E0"/>
    <w:rsid w:val="00217C14"/>
    <w:rsid w:val="00220B18"/>
    <w:rsid w:val="002215A9"/>
    <w:rsid w:val="0022164F"/>
    <w:rsid w:val="002227DB"/>
    <w:rsid w:val="002232C5"/>
    <w:rsid w:val="002238D4"/>
    <w:rsid w:val="002246FC"/>
    <w:rsid w:val="00224F15"/>
    <w:rsid w:val="0022570E"/>
    <w:rsid w:val="0022591B"/>
    <w:rsid w:val="00226B14"/>
    <w:rsid w:val="00226D0C"/>
    <w:rsid w:val="00227011"/>
    <w:rsid w:val="002279FF"/>
    <w:rsid w:val="00227D8C"/>
    <w:rsid w:val="0023033A"/>
    <w:rsid w:val="00230550"/>
    <w:rsid w:val="00231350"/>
    <w:rsid w:val="0023140E"/>
    <w:rsid w:val="0023175D"/>
    <w:rsid w:val="00231CDB"/>
    <w:rsid w:val="00231DC4"/>
    <w:rsid w:val="00231E4C"/>
    <w:rsid w:val="00232444"/>
    <w:rsid w:val="0023247E"/>
    <w:rsid w:val="0023269A"/>
    <w:rsid w:val="00232B02"/>
    <w:rsid w:val="00232C9A"/>
    <w:rsid w:val="00232FA9"/>
    <w:rsid w:val="0023389C"/>
    <w:rsid w:val="00233BB3"/>
    <w:rsid w:val="00234467"/>
    <w:rsid w:val="00234474"/>
    <w:rsid w:val="00234794"/>
    <w:rsid w:val="002348A2"/>
    <w:rsid w:val="00235224"/>
    <w:rsid w:val="0023597B"/>
    <w:rsid w:val="00235FBA"/>
    <w:rsid w:val="0023649F"/>
    <w:rsid w:val="00236A4B"/>
    <w:rsid w:val="00236AD7"/>
    <w:rsid w:val="0023719F"/>
    <w:rsid w:val="00237280"/>
    <w:rsid w:val="002374E9"/>
    <w:rsid w:val="00237D45"/>
    <w:rsid w:val="00237EE0"/>
    <w:rsid w:val="00240430"/>
    <w:rsid w:val="0024214A"/>
    <w:rsid w:val="00242358"/>
    <w:rsid w:val="002428D5"/>
    <w:rsid w:val="002437D1"/>
    <w:rsid w:val="00244020"/>
    <w:rsid w:val="00244A0D"/>
    <w:rsid w:val="00245627"/>
    <w:rsid w:val="00245724"/>
    <w:rsid w:val="0024583A"/>
    <w:rsid w:val="002460D3"/>
    <w:rsid w:val="002466E1"/>
    <w:rsid w:val="002477E6"/>
    <w:rsid w:val="002500E7"/>
    <w:rsid w:val="00250599"/>
    <w:rsid w:val="0025062D"/>
    <w:rsid w:val="0025068C"/>
    <w:rsid w:val="00250714"/>
    <w:rsid w:val="00250A31"/>
    <w:rsid w:val="00250E76"/>
    <w:rsid w:val="002513A1"/>
    <w:rsid w:val="00251DA7"/>
    <w:rsid w:val="00252A6E"/>
    <w:rsid w:val="00252FB3"/>
    <w:rsid w:val="00253806"/>
    <w:rsid w:val="00253A05"/>
    <w:rsid w:val="0025412D"/>
    <w:rsid w:val="002543C2"/>
    <w:rsid w:val="00254A21"/>
    <w:rsid w:val="00255944"/>
    <w:rsid w:val="00255DC2"/>
    <w:rsid w:val="00256BDE"/>
    <w:rsid w:val="0025799E"/>
    <w:rsid w:val="0026027B"/>
    <w:rsid w:val="002603F6"/>
    <w:rsid w:val="0026066E"/>
    <w:rsid w:val="00260DFF"/>
    <w:rsid w:val="0026142A"/>
    <w:rsid w:val="00261C60"/>
    <w:rsid w:val="00262EC9"/>
    <w:rsid w:val="002632CF"/>
    <w:rsid w:val="00264682"/>
    <w:rsid w:val="00264893"/>
    <w:rsid w:val="00264DA2"/>
    <w:rsid w:val="00265772"/>
    <w:rsid w:val="00265851"/>
    <w:rsid w:val="002658E3"/>
    <w:rsid w:val="00265EDA"/>
    <w:rsid w:val="00266044"/>
    <w:rsid w:val="00266146"/>
    <w:rsid w:val="002662C9"/>
    <w:rsid w:val="00266514"/>
    <w:rsid w:val="00266A77"/>
    <w:rsid w:val="00267686"/>
    <w:rsid w:val="00267FC7"/>
    <w:rsid w:val="00272431"/>
    <w:rsid w:val="00272ADE"/>
    <w:rsid w:val="00272C18"/>
    <w:rsid w:val="00272C60"/>
    <w:rsid w:val="002740A5"/>
    <w:rsid w:val="00274486"/>
    <w:rsid w:val="0027450C"/>
    <w:rsid w:val="00274DF8"/>
    <w:rsid w:val="00274E30"/>
    <w:rsid w:val="00275008"/>
    <w:rsid w:val="00275578"/>
    <w:rsid w:val="0027564F"/>
    <w:rsid w:val="002766A2"/>
    <w:rsid w:val="0027692D"/>
    <w:rsid w:val="00276C22"/>
    <w:rsid w:val="00276FC1"/>
    <w:rsid w:val="002772C2"/>
    <w:rsid w:val="00277509"/>
    <w:rsid w:val="0027782F"/>
    <w:rsid w:val="00277DA0"/>
    <w:rsid w:val="00277DDA"/>
    <w:rsid w:val="002803E8"/>
    <w:rsid w:val="0028055E"/>
    <w:rsid w:val="002808F4"/>
    <w:rsid w:val="00280AD0"/>
    <w:rsid w:val="00280C86"/>
    <w:rsid w:val="002812D0"/>
    <w:rsid w:val="002817CF"/>
    <w:rsid w:val="00281893"/>
    <w:rsid w:val="00281E8B"/>
    <w:rsid w:val="0028210A"/>
    <w:rsid w:val="002822F5"/>
    <w:rsid w:val="00282552"/>
    <w:rsid w:val="002826EF"/>
    <w:rsid w:val="00282970"/>
    <w:rsid w:val="00283564"/>
    <w:rsid w:val="00283935"/>
    <w:rsid w:val="00283BAA"/>
    <w:rsid w:val="00283BF4"/>
    <w:rsid w:val="00284AF5"/>
    <w:rsid w:val="00284D16"/>
    <w:rsid w:val="00285174"/>
    <w:rsid w:val="0028522D"/>
    <w:rsid w:val="0028531B"/>
    <w:rsid w:val="00285AF3"/>
    <w:rsid w:val="00285C74"/>
    <w:rsid w:val="002868FE"/>
    <w:rsid w:val="00286A1A"/>
    <w:rsid w:val="00287083"/>
    <w:rsid w:val="002870F1"/>
    <w:rsid w:val="002876A4"/>
    <w:rsid w:val="0028782B"/>
    <w:rsid w:val="00287D2D"/>
    <w:rsid w:val="00287F4A"/>
    <w:rsid w:val="002907F7"/>
    <w:rsid w:val="00290978"/>
    <w:rsid w:val="0029127C"/>
    <w:rsid w:val="00291FF8"/>
    <w:rsid w:val="002920B8"/>
    <w:rsid w:val="00292637"/>
    <w:rsid w:val="002929B7"/>
    <w:rsid w:val="00292B52"/>
    <w:rsid w:val="00293B8F"/>
    <w:rsid w:val="00293C40"/>
    <w:rsid w:val="00293F2E"/>
    <w:rsid w:val="002940E5"/>
    <w:rsid w:val="0029423A"/>
    <w:rsid w:val="00294405"/>
    <w:rsid w:val="00294745"/>
    <w:rsid w:val="002947A7"/>
    <w:rsid w:val="00294B16"/>
    <w:rsid w:val="00294C1C"/>
    <w:rsid w:val="00295188"/>
    <w:rsid w:val="002957B9"/>
    <w:rsid w:val="00296164"/>
    <w:rsid w:val="002965D0"/>
    <w:rsid w:val="00296B53"/>
    <w:rsid w:val="002975F8"/>
    <w:rsid w:val="0029791D"/>
    <w:rsid w:val="00297C86"/>
    <w:rsid w:val="002A01BA"/>
    <w:rsid w:val="002A04BB"/>
    <w:rsid w:val="002A0607"/>
    <w:rsid w:val="002A0CCB"/>
    <w:rsid w:val="002A1314"/>
    <w:rsid w:val="002A1C2C"/>
    <w:rsid w:val="002A2E50"/>
    <w:rsid w:val="002A3117"/>
    <w:rsid w:val="002A3269"/>
    <w:rsid w:val="002A32B0"/>
    <w:rsid w:val="002A36B8"/>
    <w:rsid w:val="002A4278"/>
    <w:rsid w:val="002A4AD6"/>
    <w:rsid w:val="002A4BA7"/>
    <w:rsid w:val="002A4E5D"/>
    <w:rsid w:val="002A4E88"/>
    <w:rsid w:val="002A4F2C"/>
    <w:rsid w:val="002A4F6D"/>
    <w:rsid w:val="002A5E35"/>
    <w:rsid w:val="002A6A4A"/>
    <w:rsid w:val="002A7A34"/>
    <w:rsid w:val="002B050D"/>
    <w:rsid w:val="002B074E"/>
    <w:rsid w:val="002B189A"/>
    <w:rsid w:val="002B195E"/>
    <w:rsid w:val="002B1B05"/>
    <w:rsid w:val="002B2517"/>
    <w:rsid w:val="002B287B"/>
    <w:rsid w:val="002B2ABF"/>
    <w:rsid w:val="002B4460"/>
    <w:rsid w:val="002B4799"/>
    <w:rsid w:val="002B4E21"/>
    <w:rsid w:val="002B54EE"/>
    <w:rsid w:val="002B55CC"/>
    <w:rsid w:val="002B5AE6"/>
    <w:rsid w:val="002B71B2"/>
    <w:rsid w:val="002B7320"/>
    <w:rsid w:val="002B7640"/>
    <w:rsid w:val="002B78D8"/>
    <w:rsid w:val="002C0BFB"/>
    <w:rsid w:val="002C22FA"/>
    <w:rsid w:val="002C27C0"/>
    <w:rsid w:val="002C2B01"/>
    <w:rsid w:val="002C2C34"/>
    <w:rsid w:val="002C328F"/>
    <w:rsid w:val="002C3B36"/>
    <w:rsid w:val="002C4416"/>
    <w:rsid w:val="002C452C"/>
    <w:rsid w:val="002C5568"/>
    <w:rsid w:val="002C5BCC"/>
    <w:rsid w:val="002C5E5D"/>
    <w:rsid w:val="002C5EFB"/>
    <w:rsid w:val="002C6416"/>
    <w:rsid w:val="002C649B"/>
    <w:rsid w:val="002C6661"/>
    <w:rsid w:val="002C6BAD"/>
    <w:rsid w:val="002C6D65"/>
    <w:rsid w:val="002C7B1A"/>
    <w:rsid w:val="002C7E55"/>
    <w:rsid w:val="002C7F87"/>
    <w:rsid w:val="002D084C"/>
    <w:rsid w:val="002D1856"/>
    <w:rsid w:val="002D2933"/>
    <w:rsid w:val="002D39B1"/>
    <w:rsid w:val="002D3F6A"/>
    <w:rsid w:val="002D65E1"/>
    <w:rsid w:val="002D6AA5"/>
    <w:rsid w:val="002D6E9E"/>
    <w:rsid w:val="002D7B9D"/>
    <w:rsid w:val="002E0F79"/>
    <w:rsid w:val="002E2F15"/>
    <w:rsid w:val="002E3943"/>
    <w:rsid w:val="002E3A28"/>
    <w:rsid w:val="002E466D"/>
    <w:rsid w:val="002E4DE6"/>
    <w:rsid w:val="002E549B"/>
    <w:rsid w:val="002E5C18"/>
    <w:rsid w:val="002E7040"/>
    <w:rsid w:val="002E724E"/>
    <w:rsid w:val="002E72F4"/>
    <w:rsid w:val="002E75C7"/>
    <w:rsid w:val="002E7F48"/>
    <w:rsid w:val="002E7FFE"/>
    <w:rsid w:val="002F09B3"/>
    <w:rsid w:val="002F0EFB"/>
    <w:rsid w:val="002F1013"/>
    <w:rsid w:val="002F16D9"/>
    <w:rsid w:val="002F254C"/>
    <w:rsid w:val="002F2559"/>
    <w:rsid w:val="002F25AC"/>
    <w:rsid w:val="002F2837"/>
    <w:rsid w:val="002F2E2A"/>
    <w:rsid w:val="002F369D"/>
    <w:rsid w:val="002F3797"/>
    <w:rsid w:val="002F3EA0"/>
    <w:rsid w:val="002F3F2A"/>
    <w:rsid w:val="002F420C"/>
    <w:rsid w:val="002F5321"/>
    <w:rsid w:val="002F5F77"/>
    <w:rsid w:val="002F6234"/>
    <w:rsid w:val="002F7749"/>
    <w:rsid w:val="00300ADB"/>
    <w:rsid w:val="00301080"/>
    <w:rsid w:val="00301406"/>
    <w:rsid w:val="0030168B"/>
    <w:rsid w:val="00301892"/>
    <w:rsid w:val="0030223C"/>
    <w:rsid w:val="00302522"/>
    <w:rsid w:val="00302E4F"/>
    <w:rsid w:val="0030315F"/>
    <w:rsid w:val="003034F6"/>
    <w:rsid w:val="00304138"/>
    <w:rsid w:val="00304734"/>
    <w:rsid w:val="0030475A"/>
    <w:rsid w:val="0030477C"/>
    <w:rsid w:val="00304DE6"/>
    <w:rsid w:val="00305B21"/>
    <w:rsid w:val="00306EDF"/>
    <w:rsid w:val="003073C7"/>
    <w:rsid w:val="00310A1C"/>
    <w:rsid w:val="0031100D"/>
    <w:rsid w:val="003116A8"/>
    <w:rsid w:val="00311D5C"/>
    <w:rsid w:val="0031249F"/>
    <w:rsid w:val="00312597"/>
    <w:rsid w:val="00312893"/>
    <w:rsid w:val="00312A12"/>
    <w:rsid w:val="00312AAF"/>
    <w:rsid w:val="00312CE7"/>
    <w:rsid w:val="00312CFA"/>
    <w:rsid w:val="00312EEC"/>
    <w:rsid w:val="00313B92"/>
    <w:rsid w:val="00313C99"/>
    <w:rsid w:val="00313D3C"/>
    <w:rsid w:val="0031571C"/>
    <w:rsid w:val="003157DF"/>
    <w:rsid w:val="00315C04"/>
    <w:rsid w:val="003160CE"/>
    <w:rsid w:val="00316778"/>
    <w:rsid w:val="003169E9"/>
    <w:rsid w:val="00316A30"/>
    <w:rsid w:val="00316CDC"/>
    <w:rsid w:val="00317AA9"/>
    <w:rsid w:val="00317C51"/>
    <w:rsid w:val="003201E6"/>
    <w:rsid w:val="00320C86"/>
    <w:rsid w:val="0032192F"/>
    <w:rsid w:val="003228A1"/>
    <w:rsid w:val="003228A2"/>
    <w:rsid w:val="00322C20"/>
    <w:rsid w:val="00322FC0"/>
    <w:rsid w:val="00323D21"/>
    <w:rsid w:val="00324129"/>
    <w:rsid w:val="00325B06"/>
    <w:rsid w:val="00325C50"/>
    <w:rsid w:val="0032601E"/>
    <w:rsid w:val="00326369"/>
    <w:rsid w:val="00326B30"/>
    <w:rsid w:val="0032706C"/>
    <w:rsid w:val="00327151"/>
    <w:rsid w:val="003273A5"/>
    <w:rsid w:val="00327B67"/>
    <w:rsid w:val="00327F19"/>
    <w:rsid w:val="003303A9"/>
    <w:rsid w:val="00331248"/>
    <w:rsid w:val="0033267D"/>
    <w:rsid w:val="00332827"/>
    <w:rsid w:val="003329CF"/>
    <w:rsid w:val="00332DDE"/>
    <w:rsid w:val="003335AC"/>
    <w:rsid w:val="00333848"/>
    <w:rsid w:val="0033386A"/>
    <w:rsid w:val="0033408E"/>
    <w:rsid w:val="00334375"/>
    <w:rsid w:val="003343AD"/>
    <w:rsid w:val="00334915"/>
    <w:rsid w:val="00334FC1"/>
    <w:rsid w:val="00335AE7"/>
    <w:rsid w:val="00335C67"/>
    <w:rsid w:val="00336953"/>
    <w:rsid w:val="00336A5E"/>
    <w:rsid w:val="00337496"/>
    <w:rsid w:val="003374A7"/>
    <w:rsid w:val="003379A1"/>
    <w:rsid w:val="003379AA"/>
    <w:rsid w:val="00337DFA"/>
    <w:rsid w:val="00340B63"/>
    <w:rsid w:val="00341122"/>
    <w:rsid w:val="00341964"/>
    <w:rsid w:val="00341A0F"/>
    <w:rsid w:val="00341B2E"/>
    <w:rsid w:val="00342055"/>
    <w:rsid w:val="0034231E"/>
    <w:rsid w:val="0034235A"/>
    <w:rsid w:val="0034442A"/>
    <w:rsid w:val="0034467F"/>
    <w:rsid w:val="0034496F"/>
    <w:rsid w:val="00344B31"/>
    <w:rsid w:val="00344FF2"/>
    <w:rsid w:val="003457E4"/>
    <w:rsid w:val="00345970"/>
    <w:rsid w:val="00345CFE"/>
    <w:rsid w:val="00346984"/>
    <w:rsid w:val="00347AB6"/>
    <w:rsid w:val="00347EB4"/>
    <w:rsid w:val="0035014D"/>
    <w:rsid w:val="00350E03"/>
    <w:rsid w:val="00350F69"/>
    <w:rsid w:val="00351154"/>
    <w:rsid w:val="003514BE"/>
    <w:rsid w:val="00351B3F"/>
    <w:rsid w:val="00352016"/>
    <w:rsid w:val="00352398"/>
    <w:rsid w:val="00353391"/>
    <w:rsid w:val="0035371F"/>
    <w:rsid w:val="00353885"/>
    <w:rsid w:val="00353E8F"/>
    <w:rsid w:val="00354145"/>
    <w:rsid w:val="00354AE4"/>
    <w:rsid w:val="0035550F"/>
    <w:rsid w:val="00355622"/>
    <w:rsid w:val="00355758"/>
    <w:rsid w:val="00355AEE"/>
    <w:rsid w:val="00355E5A"/>
    <w:rsid w:val="003566D1"/>
    <w:rsid w:val="00356C64"/>
    <w:rsid w:val="00356F3D"/>
    <w:rsid w:val="00356F42"/>
    <w:rsid w:val="0035700C"/>
    <w:rsid w:val="00357363"/>
    <w:rsid w:val="00357A18"/>
    <w:rsid w:val="00357B35"/>
    <w:rsid w:val="00357F4F"/>
    <w:rsid w:val="00360556"/>
    <w:rsid w:val="00360CB5"/>
    <w:rsid w:val="00361068"/>
    <w:rsid w:val="0036192A"/>
    <w:rsid w:val="00361DF1"/>
    <w:rsid w:val="00361F53"/>
    <w:rsid w:val="00362028"/>
    <w:rsid w:val="0036218A"/>
    <w:rsid w:val="00362D5D"/>
    <w:rsid w:val="00362E69"/>
    <w:rsid w:val="00363789"/>
    <w:rsid w:val="00363A9F"/>
    <w:rsid w:val="00363B58"/>
    <w:rsid w:val="0036492B"/>
    <w:rsid w:val="0036511E"/>
    <w:rsid w:val="00365455"/>
    <w:rsid w:val="003656C6"/>
    <w:rsid w:val="0036575A"/>
    <w:rsid w:val="00366593"/>
    <w:rsid w:val="003667B6"/>
    <w:rsid w:val="0036744C"/>
    <w:rsid w:val="003677D8"/>
    <w:rsid w:val="00370E9B"/>
    <w:rsid w:val="00371BE4"/>
    <w:rsid w:val="0037274D"/>
    <w:rsid w:val="00372A43"/>
    <w:rsid w:val="00372F5C"/>
    <w:rsid w:val="00373165"/>
    <w:rsid w:val="00373CEB"/>
    <w:rsid w:val="003762BF"/>
    <w:rsid w:val="0037651C"/>
    <w:rsid w:val="00376761"/>
    <w:rsid w:val="003768FA"/>
    <w:rsid w:val="003773CF"/>
    <w:rsid w:val="00380659"/>
    <w:rsid w:val="00380C5F"/>
    <w:rsid w:val="003819E6"/>
    <w:rsid w:val="00381AB2"/>
    <w:rsid w:val="00381DB4"/>
    <w:rsid w:val="00381DC6"/>
    <w:rsid w:val="0038229F"/>
    <w:rsid w:val="003827A2"/>
    <w:rsid w:val="0038307D"/>
    <w:rsid w:val="003830BF"/>
    <w:rsid w:val="003830E0"/>
    <w:rsid w:val="003839C8"/>
    <w:rsid w:val="0038439B"/>
    <w:rsid w:val="00384572"/>
    <w:rsid w:val="00384927"/>
    <w:rsid w:val="00385D8E"/>
    <w:rsid w:val="00386223"/>
    <w:rsid w:val="0038646F"/>
    <w:rsid w:val="003868BC"/>
    <w:rsid w:val="00387110"/>
    <w:rsid w:val="003873BC"/>
    <w:rsid w:val="0038743B"/>
    <w:rsid w:val="00387475"/>
    <w:rsid w:val="0038753A"/>
    <w:rsid w:val="003878AC"/>
    <w:rsid w:val="00387BF0"/>
    <w:rsid w:val="00390415"/>
    <w:rsid w:val="003904D7"/>
    <w:rsid w:val="003906B4"/>
    <w:rsid w:val="003910F4"/>
    <w:rsid w:val="003913D1"/>
    <w:rsid w:val="00391AA8"/>
    <w:rsid w:val="00392283"/>
    <w:rsid w:val="003929EE"/>
    <w:rsid w:val="00392A42"/>
    <w:rsid w:val="00392D62"/>
    <w:rsid w:val="0039362A"/>
    <w:rsid w:val="0039369B"/>
    <w:rsid w:val="00394CB2"/>
    <w:rsid w:val="00395762"/>
    <w:rsid w:val="00395798"/>
    <w:rsid w:val="003963A1"/>
    <w:rsid w:val="003966DD"/>
    <w:rsid w:val="00396A7D"/>
    <w:rsid w:val="00396B5C"/>
    <w:rsid w:val="00397208"/>
    <w:rsid w:val="00397300"/>
    <w:rsid w:val="00397BA7"/>
    <w:rsid w:val="00397F5B"/>
    <w:rsid w:val="003A076E"/>
    <w:rsid w:val="003A0B00"/>
    <w:rsid w:val="003A0BD7"/>
    <w:rsid w:val="003A0CD3"/>
    <w:rsid w:val="003A102D"/>
    <w:rsid w:val="003A14B8"/>
    <w:rsid w:val="003A167B"/>
    <w:rsid w:val="003A18F6"/>
    <w:rsid w:val="003A2767"/>
    <w:rsid w:val="003A40BD"/>
    <w:rsid w:val="003A46D6"/>
    <w:rsid w:val="003A4D10"/>
    <w:rsid w:val="003A510F"/>
    <w:rsid w:val="003A6C4C"/>
    <w:rsid w:val="003A7110"/>
    <w:rsid w:val="003A7252"/>
    <w:rsid w:val="003A762E"/>
    <w:rsid w:val="003A79AE"/>
    <w:rsid w:val="003A7A50"/>
    <w:rsid w:val="003A7B29"/>
    <w:rsid w:val="003A7B7E"/>
    <w:rsid w:val="003B0E70"/>
    <w:rsid w:val="003B1014"/>
    <w:rsid w:val="003B1217"/>
    <w:rsid w:val="003B2144"/>
    <w:rsid w:val="003B25C7"/>
    <w:rsid w:val="003B2F31"/>
    <w:rsid w:val="003B326F"/>
    <w:rsid w:val="003B3374"/>
    <w:rsid w:val="003B34BF"/>
    <w:rsid w:val="003B4160"/>
    <w:rsid w:val="003B42B7"/>
    <w:rsid w:val="003B4CBE"/>
    <w:rsid w:val="003B4CD0"/>
    <w:rsid w:val="003B5BA5"/>
    <w:rsid w:val="003B69D7"/>
    <w:rsid w:val="003B7207"/>
    <w:rsid w:val="003B7815"/>
    <w:rsid w:val="003B7DCB"/>
    <w:rsid w:val="003B7E55"/>
    <w:rsid w:val="003C186A"/>
    <w:rsid w:val="003C1F18"/>
    <w:rsid w:val="003C1FA6"/>
    <w:rsid w:val="003C21AE"/>
    <w:rsid w:val="003C2347"/>
    <w:rsid w:val="003C239C"/>
    <w:rsid w:val="003C2C53"/>
    <w:rsid w:val="003C3065"/>
    <w:rsid w:val="003C3087"/>
    <w:rsid w:val="003C33A2"/>
    <w:rsid w:val="003C3B9E"/>
    <w:rsid w:val="003C44AF"/>
    <w:rsid w:val="003C45AD"/>
    <w:rsid w:val="003C4FD6"/>
    <w:rsid w:val="003C5502"/>
    <w:rsid w:val="003C5660"/>
    <w:rsid w:val="003C77C3"/>
    <w:rsid w:val="003C7AE9"/>
    <w:rsid w:val="003D0C73"/>
    <w:rsid w:val="003D1726"/>
    <w:rsid w:val="003D205C"/>
    <w:rsid w:val="003D20D6"/>
    <w:rsid w:val="003D25C3"/>
    <w:rsid w:val="003D2F6B"/>
    <w:rsid w:val="003D33E7"/>
    <w:rsid w:val="003D3925"/>
    <w:rsid w:val="003D3B38"/>
    <w:rsid w:val="003D435E"/>
    <w:rsid w:val="003D469E"/>
    <w:rsid w:val="003D4AE8"/>
    <w:rsid w:val="003D4FB5"/>
    <w:rsid w:val="003D54C5"/>
    <w:rsid w:val="003D5554"/>
    <w:rsid w:val="003D59D2"/>
    <w:rsid w:val="003D5A9F"/>
    <w:rsid w:val="003D6022"/>
    <w:rsid w:val="003D60FB"/>
    <w:rsid w:val="003D61F4"/>
    <w:rsid w:val="003E0828"/>
    <w:rsid w:val="003E0B14"/>
    <w:rsid w:val="003E0C11"/>
    <w:rsid w:val="003E10E2"/>
    <w:rsid w:val="003E1BEA"/>
    <w:rsid w:val="003E1DEA"/>
    <w:rsid w:val="003E1E6F"/>
    <w:rsid w:val="003E24D7"/>
    <w:rsid w:val="003E2CD1"/>
    <w:rsid w:val="003E3A73"/>
    <w:rsid w:val="003E4BEF"/>
    <w:rsid w:val="003E4C69"/>
    <w:rsid w:val="003E4DD4"/>
    <w:rsid w:val="003E4F1F"/>
    <w:rsid w:val="003E52B5"/>
    <w:rsid w:val="003E52DF"/>
    <w:rsid w:val="003E5D97"/>
    <w:rsid w:val="003E7365"/>
    <w:rsid w:val="003E74EF"/>
    <w:rsid w:val="003E7F99"/>
    <w:rsid w:val="003F02E1"/>
    <w:rsid w:val="003F09FD"/>
    <w:rsid w:val="003F0DC5"/>
    <w:rsid w:val="003F12C5"/>
    <w:rsid w:val="003F191C"/>
    <w:rsid w:val="003F220C"/>
    <w:rsid w:val="003F278B"/>
    <w:rsid w:val="003F2818"/>
    <w:rsid w:val="003F28CE"/>
    <w:rsid w:val="003F28D7"/>
    <w:rsid w:val="003F2E2A"/>
    <w:rsid w:val="003F31ED"/>
    <w:rsid w:val="003F3667"/>
    <w:rsid w:val="003F36C9"/>
    <w:rsid w:val="003F37DE"/>
    <w:rsid w:val="003F49CE"/>
    <w:rsid w:val="003F4A5C"/>
    <w:rsid w:val="003F4D20"/>
    <w:rsid w:val="003F51FB"/>
    <w:rsid w:val="003F5224"/>
    <w:rsid w:val="003F63FF"/>
    <w:rsid w:val="003F74F7"/>
    <w:rsid w:val="003F78D7"/>
    <w:rsid w:val="0040030F"/>
    <w:rsid w:val="0040084A"/>
    <w:rsid w:val="004013C8"/>
    <w:rsid w:val="004021D0"/>
    <w:rsid w:val="00402324"/>
    <w:rsid w:val="0040312E"/>
    <w:rsid w:val="0040353A"/>
    <w:rsid w:val="00404278"/>
    <w:rsid w:val="00404ACC"/>
    <w:rsid w:val="00404BB1"/>
    <w:rsid w:val="004056CB"/>
    <w:rsid w:val="00405AF1"/>
    <w:rsid w:val="00406FDE"/>
    <w:rsid w:val="004078E9"/>
    <w:rsid w:val="00410836"/>
    <w:rsid w:val="00411813"/>
    <w:rsid w:val="0041250F"/>
    <w:rsid w:val="00412A1B"/>
    <w:rsid w:val="00412B59"/>
    <w:rsid w:val="00413184"/>
    <w:rsid w:val="004132D6"/>
    <w:rsid w:val="00414971"/>
    <w:rsid w:val="00414A98"/>
    <w:rsid w:val="00415582"/>
    <w:rsid w:val="004156F0"/>
    <w:rsid w:val="00415EA9"/>
    <w:rsid w:val="00416E01"/>
    <w:rsid w:val="004176E5"/>
    <w:rsid w:val="004176F5"/>
    <w:rsid w:val="004178A3"/>
    <w:rsid w:val="00417AE3"/>
    <w:rsid w:val="00417F85"/>
    <w:rsid w:val="004202D3"/>
    <w:rsid w:val="0042035F"/>
    <w:rsid w:val="00420492"/>
    <w:rsid w:val="004215C5"/>
    <w:rsid w:val="00421A41"/>
    <w:rsid w:val="00422AF1"/>
    <w:rsid w:val="00422E5D"/>
    <w:rsid w:val="004233A3"/>
    <w:rsid w:val="00423965"/>
    <w:rsid w:val="00423973"/>
    <w:rsid w:val="00423D9A"/>
    <w:rsid w:val="0042427E"/>
    <w:rsid w:val="004246FA"/>
    <w:rsid w:val="00424726"/>
    <w:rsid w:val="00424A8D"/>
    <w:rsid w:val="00424C0A"/>
    <w:rsid w:val="0042586A"/>
    <w:rsid w:val="00426219"/>
    <w:rsid w:val="004272C3"/>
    <w:rsid w:val="00427B38"/>
    <w:rsid w:val="00427D34"/>
    <w:rsid w:val="00427DB5"/>
    <w:rsid w:val="00427FFC"/>
    <w:rsid w:val="0043003E"/>
    <w:rsid w:val="0043045C"/>
    <w:rsid w:val="004319FA"/>
    <w:rsid w:val="0043246C"/>
    <w:rsid w:val="00432FC3"/>
    <w:rsid w:val="00433150"/>
    <w:rsid w:val="00433BB0"/>
    <w:rsid w:val="00433CB2"/>
    <w:rsid w:val="00433F8A"/>
    <w:rsid w:val="00434090"/>
    <w:rsid w:val="00434EE1"/>
    <w:rsid w:val="0043505D"/>
    <w:rsid w:val="004351C2"/>
    <w:rsid w:val="004359BE"/>
    <w:rsid w:val="004361DE"/>
    <w:rsid w:val="00436808"/>
    <w:rsid w:val="0043718A"/>
    <w:rsid w:val="0043734F"/>
    <w:rsid w:val="00437672"/>
    <w:rsid w:val="004377F3"/>
    <w:rsid w:val="00437B61"/>
    <w:rsid w:val="00437E9F"/>
    <w:rsid w:val="00440020"/>
    <w:rsid w:val="004400FB"/>
    <w:rsid w:val="004403FB"/>
    <w:rsid w:val="004410FE"/>
    <w:rsid w:val="00441246"/>
    <w:rsid w:val="004413E6"/>
    <w:rsid w:val="00441751"/>
    <w:rsid w:val="004417F0"/>
    <w:rsid w:val="00441B16"/>
    <w:rsid w:val="004429DC"/>
    <w:rsid w:val="00442CFF"/>
    <w:rsid w:val="00442FD6"/>
    <w:rsid w:val="00443C0C"/>
    <w:rsid w:val="00444720"/>
    <w:rsid w:val="0044482A"/>
    <w:rsid w:val="00444E08"/>
    <w:rsid w:val="00444E67"/>
    <w:rsid w:val="004460D7"/>
    <w:rsid w:val="00446C3B"/>
    <w:rsid w:val="004471FB"/>
    <w:rsid w:val="004476B4"/>
    <w:rsid w:val="00447C8F"/>
    <w:rsid w:val="00450439"/>
    <w:rsid w:val="00450660"/>
    <w:rsid w:val="00450C8C"/>
    <w:rsid w:val="0045166D"/>
    <w:rsid w:val="004519EA"/>
    <w:rsid w:val="00453BB7"/>
    <w:rsid w:val="00453EF8"/>
    <w:rsid w:val="0045423B"/>
    <w:rsid w:val="00454459"/>
    <w:rsid w:val="00454486"/>
    <w:rsid w:val="004545AA"/>
    <w:rsid w:val="00455888"/>
    <w:rsid w:val="0045676D"/>
    <w:rsid w:val="004570BA"/>
    <w:rsid w:val="00457CC3"/>
    <w:rsid w:val="00457EDD"/>
    <w:rsid w:val="004604E6"/>
    <w:rsid w:val="004611FD"/>
    <w:rsid w:val="00462106"/>
    <w:rsid w:val="00462E5F"/>
    <w:rsid w:val="00462E98"/>
    <w:rsid w:val="00463387"/>
    <w:rsid w:val="00464853"/>
    <w:rsid w:val="00466028"/>
    <w:rsid w:val="0046638D"/>
    <w:rsid w:val="00466F87"/>
    <w:rsid w:val="004671C7"/>
    <w:rsid w:val="00470589"/>
    <w:rsid w:val="00470928"/>
    <w:rsid w:val="00471DA1"/>
    <w:rsid w:val="00471EF9"/>
    <w:rsid w:val="00472A9E"/>
    <w:rsid w:val="00472E10"/>
    <w:rsid w:val="00473017"/>
    <w:rsid w:val="004730B9"/>
    <w:rsid w:val="0047426F"/>
    <w:rsid w:val="0047427C"/>
    <w:rsid w:val="00475514"/>
    <w:rsid w:val="00475C91"/>
    <w:rsid w:val="00475E8B"/>
    <w:rsid w:val="004764AE"/>
    <w:rsid w:val="004769FC"/>
    <w:rsid w:val="00477542"/>
    <w:rsid w:val="00477A77"/>
    <w:rsid w:val="0048042C"/>
    <w:rsid w:val="00480668"/>
    <w:rsid w:val="00480817"/>
    <w:rsid w:val="004817AB"/>
    <w:rsid w:val="00481C2D"/>
    <w:rsid w:val="00482CAF"/>
    <w:rsid w:val="00483187"/>
    <w:rsid w:val="004835CD"/>
    <w:rsid w:val="00483681"/>
    <w:rsid w:val="00483C9F"/>
    <w:rsid w:val="004840AF"/>
    <w:rsid w:val="004845D5"/>
    <w:rsid w:val="00484EC9"/>
    <w:rsid w:val="00485A92"/>
    <w:rsid w:val="00485DA4"/>
    <w:rsid w:val="00486DC3"/>
    <w:rsid w:val="00486DCF"/>
    <w:rsid w:val="00487293"/>
    <w:rsid w:val="0048776F"/>
    <w:rsid w:val="00490196"/>
    <w:rsid w:val="004910AC"/>
    <w:rsid w:val="00491651"/>
    <w:rsid w:val="00492613"/>
    <w:rsid w:val="0049356B"/>
    <w:rsid w:val="00493C5D"/>
    <w:rsid w:val="00494476"/>
    <w:rsid w:val="00494D46"/>
    <w:rsid w:val="0049512D"/>
    <w:rsid w:val="00495A13"/>
    <w:rsid w:val="00495A85"/>
    <w:rsid w:val="00496187"/>
    <w:rsid w:val="00496209"/>
    <w:rsid w:val="00496667"/>
    <w:rsid w:val="00496C55"/>
    <w:rsid w:val="00496E2C"/>
    <w:rsid w:val="004973FE"/>
    <w:rsid w:val="0049749D"/>
    <w:rsid w:val="0049767E"/>
    <w:rsid w:val="00497C0F"/>
    <w:rsid w:val="004A1095"/>
    <w:rsid w:val="004A12D8"/>
    <w:rsid w:val="004A14F4"/>
    <w:rsid w:val="004A160F"/>
    <w:rsid w:val="004A1677"/>
    <w:rsid w:val="004A24B1"/>
    <w:rsid w:val="004A28F3"/>
    <w:rsid w:val="004A309B"/>
    <w:rsid w:val="004A3E53"/>
    <w:rsid w:val="004A46C3"/>
    <w:rsid w:val="004A47E8"/>
    <w:rsid w:val="004A480C"/>
    <w:rsid w:val="004A5AA8"/>
    <w:rsid w:val="004A5BD8"/>
    <w:rsid w:val="004A5E93"/>
    <w:rsid w:val="004A61B2"/>
    <w:rsid w:val="004A655F"/>
    <w:rsid w:val="004A6C56"/>
    <w:rsid w:val="004A75A8"/>
    <w:rsid w:val="004B03AC"/>
    <w:rsid w:val="004B05CC"/>
    <w:rsid w:val="004B106B"/>
    <w:rsid w:val="004B1492"/>
    <w:rsid w:val="004B23FC"/>
    <w:rsid w:val="004B2B1C"/>
    <w:rsid w:val="004B35C7"/>
    <w:rsid w:val="004B3B2B"/>
    <w:rsid w:val="004B40C8"/>
    <w:rsid w:val="004B42C9"/>
    <w:rsid w:val="004B4862"/>
    <w:rsid w:val="004B50C4"/>
    <w:rsid w:val="004B5562"/>
    <w:rsid w:val="004B63A0"/>
    <w:rsid w:val="004B6E70"/>
    <w:rsid w:val="004C008F"/>
    <w:rsid w:val="004C05B5"/>
    <w:rsid w:val="004C0910"/>
    <w:rsid w:val="004C0E5F"/>
    <w:rsid w:val="004C16B1"/>
    <w:rsid w:val="004C1888"/>
    <w:rsid w:val="004C1D23"/>
    <w:rsid w:val="004C1E7A"/>
    <w:rsid w:val="004C2E68"/>
    <w:rsid w:val="004C3020"/>
    <w:rsid w:val="004C3175"/>
    <w:rsid w:val="004C3242"/>
    <w:rsid w:val="004C3B42"/>
    <w:rsid w:val="004C516C"/>
    <w:rsid w:val="004C562B"/>
    <w:rsid w:val="004C5A6C"/>
    <w:rsid w:val="004C5FA7"/>
    <w:rsid w:val="004C6065"/>
    <w:rsid w:val="004C6144"/>
    <w:rsid w:val="004C6467"/>
    <w:rsid w:val="004C6480"/>
    <w:rsid w:val="004C6EC1"/>
    <w:rsid w:val="004C6F87"/>
    <w:rsid w:val="004C6FCB"/>
    <w:rsid w:val="004C706F"/>
    <w:rsid w:val="004C745F"/>
    <w:rsid w:val="004C78B4"/>
    <w:rsid w:val="004C79E4"/>
    <w:rsid w:val="004D07BA"/>
    <w:rsid w:val="004D0958"/>
    <w:rsid w:val="004D0B10"/>
    <w:rsid w:val="004D0B97"/>
    <w:rsid w:val="004D0C21"/>
    <w:rsid w:val="004D0C9D"/>
    <w:rsid w:val="004D0D0E"/>
    <w:rsid w:val="004D18EB"/>
    <w:rsid w:val="004D1983"/>
    <w:rsid w:val="004D24B9"/>
    <w:rsid w:val="004D26A8"/>
    <w:rsid w:val="004D2980"/>
    <w:rsid w:val="004D2B9D"/>
    <w:rsid w:val="004D344E"/>
    <w:rsid w:val="004D3478"/>
    <w:rsid w:val="004D3E18"/>
    <w:rsid w:val="004D4EDB"/>
    <w:rsid w:val="004D5D20"/>
    <w:rsid w:val="004D71A5"/>
    <w:rsid w:val="004D78C3"/>
    <w:rsid w:val="004E099B"/>
    <w:rsid w:val="004E1058"/>
    <w:rsid w:val="004E129B"/>
    <w:rsid w:val="004E1B62"/>
    <w:rsid w:val="004E1D65"/>
    <w:rsid w:val="004E29F2"/>
    <w:rsid w:val="004E2AB8"/>
    <w:rsid w:val="004E3300"/>
    <w:rsid w:val="004E392E"/>
    <w:rsid w:val="004E3AE2"/>
    <w:rsid w:val="004E3E7E"/>
    <w:rsid w:val="004E403B"/>
    <w:rsid w:val="004E4386"/>
    <w:rsid w:val="004E504A"/>
    <w:rsid w:val="004E5AC1"/>
    <w:rsid w:val="004E6043"/>
    <w:rsid w:val="004E6613"/>
    <w:rsid w:val="004E6BEE"/>
    <w:rsid w:val="004E6F93"/>
    <w:rsid w:val="004E7283"/>
    <w:rsid w:val="004E743D"/>
    <w:rsid w:val="004E75E9"/>
    <w:rsid w:val="004F0254"/>
    <w:rsid w:val="004F0CC3"/>
    <w:rsid w:val="004F0F99"/>
    <w:rsid w:val="004F1531"/>
    <w:rsid w:val="004F1AD7"/>
    <w:rsid w:val="004F2088"/>
    <w:rsid w:val="004F216A"/>
    <w:rsid w:val="004F217E"/>
    <w:rsid w:val="004F2B38"/>
    <w:rsid w:val="004F2D11"/>
    <w:rsid w:val="004F2F28"/>
    <w:rsid w:val="004F347C"/>
    <w:rsid w:val="004F37C8"/>
    <w:rsid w:val="004F391D"/>
    <w:rsid w:val="004F3C3B"/>
    <w:rsid w:val="004F5322"/>
    <w:rsid w:val="004F5565"/>
    <w:rsid w:val="004F5871"/>
    <w:rsid w:val="004F616A"/>
    <w:rsid w:val="004F6389"/>
    <w:rsid w:val="004F6E07"/>
    <w:rsid w:val="004F6F10"/>
    <w:rsid w:val="004F717B"/>
    <w:rsid w:val="004F77B4"/>
    <w:rsid w:val="004F7D0C"/>
    <w:rsid w:val="004F7E85"/>
    <w:rsid w:val="0050000D"/>
    <w:rsid w:val="005008BE"/>
    <w:rsid w:val="0050132D"/>
    <w:rsid w:val="0050266F"/>
    <w:rsid w:val="0050277E"/>
    <w:rsid w:val="00502995"/>
    <w:rsid w:val="00502BEE"/>
    <w:rsid w:val="005030B3"/>
    <w:rsid w:val="005032EF"/>
    <w:rsid w:val="00503BD1"/>
    <w:rsid w:val="00505A17"/>
    <w:rsid w:val="00505A4A"/>
    <w:rsid w:val="00505E22"/>
    <w:rsid w:val="005070CE"/>
    <w:rsid w:val="005071B6"/>
    <w:rsid w:val="005105C5"/>
    <w:rsid w:val="00510839"/>
    <w:rsid w:val="005115C6"/>
    <w:rsid w:val="005119B2"/>
    <w:rsid w:val="00511E23"/>
    <w:rsid w:val="005127EA"/>
    <w:rsid w:val="005138F1"/>
    <w:rsid w:val="00513904"/>
    <w:rsid w:val="0051416E"/>
    <w:rsid w:val="00514568"/>
    <w:rsid w:val="0051472C"/>
    <w:rsid w:val="00514AAC"/>
    <w:rsid w:val="005151D1"/>
    <w:rsid w:val="00515E79"/>
    <w:rsid w:val="00515EEF"/>
    <w:rsid w:val="00516545"/>
    <w:rsid w:val="005167E8"/>
    <w:rsid w:val="00516C3A"/>
    <w:rsid w:val="00516E35"/>
    <w:rsid w:val="00516FC4"/>
    <w:rsid w:val="00517D69"/>
    <w:rsid w:val="00517D9C"/>
    <w:rsid w:val="00520C85"/>
    <w:rsid w:val="005219F9"/>
    <w:rsid w:val="005233A9"/>
    <w:rsid w:val="00523970"/>
    <w:rsid w:val="00524B82"/>
    <w:rsid w:val="00525316"/>
    <w:rsid w:val="00525F79"/>
    <w:rsid w:val="0052665B"/>
    <w:rsid w:val="00526C89"/>
    <w:rsid w:val="00526FF4"/>
    <w:rsid w:val="005279F0"/>
    <w:rsid w:val="00527E23"/>
    <w:rsid w:val="0053031C"/>
    <w:rsid w:val="005305F7"/>
    <w:rsid w:val="00530DDB"/>
    <w:rsid w:val="00531111"/>
    <w:rsid w:val="005312DB"/>
    <w:rsid w:val="0053145C"/>
    <w:rsid w:val="00533901"/>
    <w:rsid w:val="00533A0E"/>
    <w:rsid w:val="00533E4E"/>
    <w:rsid w:val="0053460F"/>
    <w:rsid w:val="00534C4A"/>
    <w:rsid w:val="00534F5F"/>
    <w:rsid w:val="0053601E"/>
    <w:rsid w:val="005360DD"/>
    <w:rsid w:val="00536230"/>
    <w:rsid w:val="00536510"/>
    <w:rsid w:val="0053690C"/>
    <w:rsid w:val="00536BD2"/>
    <w:rsid w:val="00536DF9"/>
    <w:rsid w:val="00537139"/>
    <w:rsid w:val="005375D5"/>
    <w:rsid w:val="005379AA"/>
    <w:rsid w:val="005402A1"/>
    <w:rsid w:val="005403B3"/>
    <w:rsid w:val="00540BEC"/>
    <w:rsid w:val="00540DFF"/>
    <w:rsid w:val="00541686"/>
    <w:rsid w:val="00542B80"/>
    <w:rsid w:val="00542DAD"/>
    <w:rsid w:val="00543D49"/>
    <w:rsid w:val="00543F3E"/>
    <w:rsid w:val="005442E5"/>
    <w:rsid w:val="00545089"/>
    <w:rsid w:val="005462C3"/>
    <w:rsid w:val="005469F6"/>
    <w:rsid w:val="00546E44"/>
    <w:rsid w:val="00547039"/>
    <w:rsid w:val="0054737F"/>
    <w:rsid w:val="005473F7"/>
    <w:rsid w:val="00547C42"/>
    <w:rsid w:val="00550123"/>
    <w:rsid w:val="00550328"/>
    <w:rsid w:val="00550870"/>
    <w:rsid w:val="00550E4E"/>
    <w:rsid w:val="0055175F"/>
    <w:rsid w:val="00551EEC"/>
    <w:rsid w:val="005524F2"/>
    <w:rsid w:val="0055280A"/>
    <w:rsid w:val="00552C5C"/>
    <w:rsid w:val="005531E0"/>
    <w:rsid w:val="0055326A"/>
    <w:rsid w:val="00553468"/>
    <w:rsid w:val="0055371F"/>
    <w:rsid w:val="005550A0"/>
    <w:rsid w:val="005556E7"/>
    <w:rsid w:val="005563DF"/>
    <w:rsid w:val="00557003"/>
    <w:rsid w:val="00557B97"/>
    <w:rsid w:val="00557EA9"/>
    <w:rsid w:val="0056048A"/>
    <w:rsid w:val="00560DD9"/>
    <w:rsid w:val="0056278C"/>
    <w:rsid w:val="00562EB9"/>
    <w:rsid w:val="00563D6E"/>
    <w:rsid w:val="00563EE6"/>
    <w:rsid w:val="005649E7"/>
    <w:rsid w:val="00564D0A"/>
    <w:rsid w:val="00564FE5"/>
    <w:rsid w:val="005653F8"/>
    <w:rsid w:val="00565472"/>
    <w:rsid w:val="005656AF"/>
    <w:rsid w:val="00566037"/>
    <w:rsid w:val="005661B7"/>
    <w:rsid w:val="005667B7"/>
    <w:rsid w:val="00566F15"/>
    <w:rsid w:val="00566F91"/>
    <w:rsid w:val="005674FE"/>
    <w:rsid w:val="0056764D"/>
    <w:rsid w:val="00567A60"/>
    <w:rsid w:val="00567E86"/>
    <w:rsid w:val="00567EF3"/>
    <w:rsid w:val="005709F7"/>
    <w:rsid w:val="00570EE1"/>
    <w:rsid w:val="00572767"/>
    <w:rsid w:val="00572830"/>
    <w:rsid w:val="005729E9"/>
    <w:rsid w:val="00572A19"/>
    <w:rsid w:val="00572DEA"/>
    <w:rsid w:val="00573AB8"/>
    <w:rsid w:val="00574496"/>
    <w:rsid w:val="00574BCE"/>
    <w:rsid w:val="00574EAC"/>
    <w:rsid w:val="00575232"/>
    <w:rsid w:val="00575903"/>
    <w:rsid w:val="00576186"/>
    <w:rsid w:val="005764C2"/>
    <w:rsid w:val="0057681F"/>
    <w:rsid w:val="00576BAB"/>
    <w:rsid w:val="00577B53"/>
    <w:rsid w:val="00580956"/>
    <w:rsid w:val="005810C8"/>
    <w:rsid w:val="0058115B"/>
    <w:rsid w:val="00581160"/>
    <w:rsid w:val="00581591"/>
    <w:rsid w:val="00581A8A"/>
    <w:rsid w:val="00581C0E"/>
    <w:rsid w:val="0058256D"/>
    <w:rsid w:val="00582B32"/>
    <w:rsid w:val="00582E67"/>
    <w:rsid w:val="00583448"/>
    <w:rsid w:val="005839A9"/>
    <w:rsid w:val="00583C3E"/>
    <w:rsid w:val="00583F10"/>
    <w:rsid w:val="005841CA"/>
    <w:rsid w:val="0058585B"/>
    <w:rsid w:val="0058588B"/>
    <w:rsid w:val="00585CAB"/>
    <w:rsid w:val="00587823"/>
    <w:rsid w:val="00587FC7"/>
    <w:rsid w:val="00590852"/>
    <w:rsid w:val="0059143C"/>
    <w:rsid w:val="0059173E"/>
    <w:rsid w:val="00591DB1"/>
    <w:rsid w:val="00591E37"/>
    <w:rsid w:val="00591F9C"/>
    <w:rsid w:val="005939D1"/>
    <w:rsid w:val="00593C5F"/>
    <w:rsid w:val="0059411C"/>
    <w:rsid w:val="0059413F"/>
    <w:rsid w:val="00595333"/>
    <w:rsid w:val="0059563F"/>
    <w:rsid w:val="005961BB"/>
    <w:rsid w:val="0059635A"/>
    <w:rsid w:val="00596702"/>
    <w:rsid w:val="00596FE1"/>
    <w:rsid w:val="00597214"/>
    <w:rsid w:val="0059780F"/>
    <w:rsid w:val="00597B56"/>
    <w:rsid w:val="005A02F5"/>
    <w:rsid w:val="005A1003"/>
    <w:rsid w:val="005A1208"/>
    <w:rsid w:val="005A13DE"/>
    <w:rsid w:val="005A2D5A"/>
    <w:rsid w:val="005A2D63"/>
    <w:rsid w:val="005A3444"/>
    <w:rsid w:val="005A3780"/>
    <w:rsid w:val="005A39E9"/>
    <w:rsid w:val="005A4647"/>
    <w:rsid w:val="005A4DF7"/>
    <w:rsid w:val="005A5530"/>
    <w:rsid w:val="005A595A"/>
    <w:rsid w:val="005A5E88"/>
    <w:rsid w:val="005A628F"/>
    <w:rsid w:val="005A6AF2"/>
    <w:rsid w:val="005A746E"/>
    <w:rsid w:val="005A7787"/>
    <w:rsid w:val="005A78E9"/>
    <w:rsid w:val="005A7AA7"/>
    <w:rsid w:val="005A7AD3"/>
    <w:rsid w:val="005B0459"/>
    <w:rsid w:val="005B0CD0"/>
    <w:rsid w:val="005B12A9"/>
    <w:rsid w:val="005B158C"/>
    <w:rsid w:val="005B191B"/>
    <w:rsid w:val="005B1DEB"/>
    <w:rsid w:val="005B2ACB"/>
    <w:rsid w:val="005B2D99"/>
    <w:rsid w:val="005B32E0"/>
    <w:rsid w:val="005B3311"/>
    <w:rsid w:val="005B3BEE"/>
    <w:rsid w:val="005B3E9C"/>
    <w:rsid w:val="005B43BE"/>
    <w:rsid w:val="005B4ED3"/>
    <w:rsid w:val="005B54B5"/>
    <w:rsid w:val="005B5897"/>
    <w:rsid w:val="005B690D"/>
    <w:rsid w:val="005B739C"/>
    <w:rsid w:val="005B76FE"/>
    <w:rsid w:val="005C11FF"/>
    <w:rsid w:val="005C16F6"/>
    <w:rsid w:val="005C1904"/>
    <w:rsid w:val="005C1DDA"/>
    <w:rsid w:val="005C2336"/>
    <w:rsid w:val="005C263D"/>
    <w:rsid w:val="005C289E"/>
    <w:rsid w:val="005C2AC7"/>
    <w:rsid w:val="005C31D9"/>
    <w:rsid w:val="005C39E0"/>
    <w:rsid w:val="005C4005"/>
    <w:rsid w:val="005C40C8"/>
    <w:rsid w:val="005C4361"/>
    <w:rsid w:val="005C44EF"/>
    <w:rsid w:val="005C47D1"/>
    <w:rsid w:val="005C4897"/>
    <w:rsid w:val="005C4A33"/>
    <w:rsid w:val="005C5404"/>
    <w:rsid w:val="005C629B"/>
    <w:rsid w:val="005C64AD"/>
    <w:rsid w:val="005C6B95"/>
    <w:rsid w:val="005C6C38"/>
    <w:rsid w:val="005C6D40"/>
    <w:rsid w:val="005C719A"/>
    <w:rsid w:val="005C79A8"/>
    <w:rsid w:val="005C7A58"/>
    <w:rsid w:val="005D047A"/>
    <w:rsid w:val="005D0840"/>
    <w:rsid w:val="005D19A3"/>
    <w:rsid w:val="005D2001"/>
    <w:rsid w:val="005D22B5"/>
    <w:rsid w:val="005D237F"/>
    <w:rsid w:val="005D24B4"/>
    <w:rsid w:val="005D343A"/>
    <w:rsid w:val="005D3892"/>
    <w:rsid w:val="005D3E29"/>
    <w:rsid w:val="005D3EC9"/>
    <w:rsid w:val="005D3FB9"/>
    <w:rsid w:val="005D4785"/>
    <w:rsid w:val="005D481C"/>
    <w:rsid w:val="005D4D94"/>
    <w:rsid w:val="005D528C"/>
    <w:rsid w:val="005D62C3"/>
    <w:rsid w:val="005D644C"/>
    <w:rsid w:val="005D70FF"/>
    <w:rsid w:val="005D7971"/>
    <w:rsid w:val="005E109C"/>
    <w:rsid w:val="005E1378"/>
    <w:rsid w:val="005E188C"/>
    <w:rsid w:val="005E1F9D"/>
    <w:rsid w:val="005E251D"/>
    <w:rsid w:val="005E285F"/>
    <w:rsid w:val="005E28A1"/>
    <w:rsid w:val="005E2F72"/>
    <w:rsid w:val="005E3F9E"/>
    <w:rsid w:val="005E4096"/>
    <w:rsid w:val="005E417F"/>
    <w:rsid w:val="005E5001"/>
    <w:rsid w:val="005E5508"/>
    <w:rsid w:val="005E59C1"/>
    <w:rsid w:val="005E5CA2"/>
    <w:rsid w:val="005E663B"/>
    <w:rsid w:val="005E68DB"/>
    <w:rsid w:val="005F0A71"/>
    <w:rsid w:val="005F0FF2"/>
    <w:rsid w:val="005F13A2"/>
    <w:rsid w:val="005F1409"/>
    <w:rsid w:val="005F166C"/>
    <w:rsid w:val="005F181A"/>
    <w:rsid w:val="005F1E72"/>
    <w:rsid w:val="005F1F74"/>
    <w:rsid w:val="005F28BD"/>
    <w:rsid w:val="005F2B58"/>
    <w:rsid w:val="005F2E91"/>
    <w:rsid w:val="005F33E5"/>
    <w:rsid w:val="005F3709"/>
    <w:rsid w:val="005F505B"/>
    <w:rsid w:val="005F5F3C"/>
    <w:rsid w:val="005F726F"/>
    <w:rsid w:val="005F729F"/>
    <w:rsid w:val="005F79B0"/>
    <w:rsid w:val="005F7E40"/>
    <w:rsid w:val="006005C8"/>
    <w:rsid w:val="00600602"/>
    <w:rsid w:val="00600989"/>
    <w:rsid w:val="006009D0"/>
    <w:rsid w:val="00601FC0"/>
    <w:rsid w:val="00602096"/>
    <w:rsid w:val="00602445"/>
    <w:rsid w:val="00602C0F"/>
    <w:rsid w:val="00602C5A"/>
    <w:rsid w:val="00602C6D"/>
    <w:rsid w:val="00603994"/>
    <w:rsid w:val="00603BAD"/>
    <w:rsid w:val="006044DB"/>
    <w:rsid w:val="00604780"/>
    <w:rsid w:val="006050D4"/>
    <w:rsid w:val="0060518F"/>
    <w:rsid w:val="006064D0"/>
    <w:rsid w:val="00607A05"/>
    <w:rsid w:val="0061039D"/>
    <w:rsid w:val="00610F2B"/>
    <w:rsid w:val="00610FF8"/>
    <w:rsid w:val="0061127A"/>
    <w:rsid w:val="00611D17"/>
    <w:rsid w:val="006124AD"/>
    <w:rsid w:val="006129A1"/>
    <w:rsid w:val="006137F2"/>
    <w:rsid w:val="0061386D"/>
    <w:rsid w:val="00613C0C"/>
    <w:rsid w:val="00613F38"/>
    <w:rsid w:val="00614144"/>
    <w:rsid w:val="00614368"/>
    <w:rsid w:val="0061443B"/>
    <w:rsid w:val="00614C41"/>
    <w:rsid w:val="00614CD7"/>
    <w:rsid w:val="00614E28"/>
    <w:rsid w:val="00614F90"/>
    <w:rsid w:val="00615199"/>
    <w:rsid w:val="0061548F"/>
    <w:rsid w:val="0061550F"/>
    <w:rsid w:val="00615A3C"/>
    <w:rsid w:val="00615AFC"/>
    <w:rsid w:val="00616432"/>
    <w:rsid w:val="00616993"/>
    <w:rsid w:val="00616F1D"/>
    <w:rsid w:val="006171CA"/>
    <w:rsid w:val="00617789"/>
    <w:rsid w:val="0062005E"/>
    <w:rsid w:val="00620DCA"/>
    <w:rsid w:val="006212F0"/>
    <w:rsid w:val="00621771"/>
    <w:rsid w:val="00621B2F"/>
    <w:rsid w:val="00621E38"/>
    <w:rsid w:val="006223DB"/>
    <w:rsid w:val="00622475"/>
    <w:rsid w:val="0062301F"/>
    <w:rsid w:val="0062405B"/>
    <w:rsid w:val="00624234"/>
    <w:rsid w:val="00624744"/>
    <w:rsid w:val="00624DC1"/>
    <w:rsid w:val="00625011"/>
    <w:rsid w:val="006256E1"/>
    <w:rsid w:val="0062597A"/>
    <w:rsid w:val="00625AE7"/>
    <w:rsid w:val="006260DC"/>
    <w:rsid w:val="00626538"/>
    <w:rsid w:val="00626D0D"/>
    <w:rsid w:val="0062707C"/>
    <w:rsid w:val="0062778A"/>
    <w:rsid w:val="006277DC"/>
    <w:rsid w:val="00627CF6"/>
    <w:rsid w:val="006303E3"/>
    <w:rsid w:val="00630433"/>
    <w:rsid w:val="00630937"/>
    <w:rsid w:val="006309D4"/>
    <w:rsid w:val="00630A21"/>
    <w:rsid w:val="00630B2D"/>
    <w:rsid w:val="00630E40"/>
    <w:rsid w:val="00630E58"/>
    <w:rsid w:val="00631452"/>
    <w:rsid w:val="00631BD2"/>
    <w:rsid w:val="0063241D"/>
    <w:rsid w:val="00632740"/>
    <w:rsid w:val="00633529"/>
    <w:rsid w:val="006336C9"/>
    <w:rsid w:val="00633A6C"/>
    <w:rsid w:val="00633C0A"/>
    <w:rsid w:val="006350FC"/>
    <w:rsid w:val="006351A5"/>
    <w:rsid w:val="006354FD"/>
    <w:rsid w:val="00635519"/>
    <w:rsid w:val="00635BF9"/>
    <w:rsid w:val="0063615C"/>
    <w:rsid w:val="00637674"/>
    <w:rsid w:val="00637A1C"/>
    <w:rsid w:val="00641C2B"/>
    <w:rsid w:val="00641F77"/>
    <w:rsid w:val="006428A7"/>
    <w:rsid w:val="00642B42"/>
    <w:rsid w:val="00642EE1"/>
    <w:rsid w:val="006434D8"/>
    <w:rsid w:val="006438E5"/>
    <w:rsid w:val="00643C46"/>
    <w:rsid w:val="00644547"/>
    <w:rsid w:val="00644C26"/>
    <w:rsid w:val="006456F0"/>
    <w:rsid w:val="0064580E"/>
    <w:rsid w:val="00645D6E"/>
    <w:rsid w:val="00646593"/>
    <w:rsid w:val="006466FB"/>
    <w:rsid w:val="00647997"/>
    <w:rsid w:val="00647EEC"/>
    <w:rsid w:val="006513D2"/>
    <w:rsid w:val="00651D76"/>
    <w:rsid w:val="00651E11"/>
    <w:rsid w:val="006526D4"/>
    <w:rsid w:val="006526EB"/>
    <w:rsid w:val="0065284D"/>
    <w:rsid w:val="00652BDD"/>
    <w:rsid w:val="00653885"/>
    <w:rsid w:val="00653B3E"/>
    <w:rsid w:val="0065411A"/>
    <w:rsid w:val="0065419E"/>
    <w:rsid w:val="00654C52"/>
    <w:rsid w:val="006561C4"/>
    <w:rsid w:val="00656879"/>
    <w:rsid w:val="006568FD"/>
    <w:rsid w:val="0065779F"/>
    <w:rsid w:val="00657B58"/>
    <w:rsid w:val="00657E7E"/>
    <w:rsid w:val="00661741"/>
    <w:rsid w:val="0066189C"/>
    <w:rsid w:val="00661B8E"/>
    <w:rsid w:val="006624F6"/>
    <w:rsid w:val="00662935"/>
    <w:rsid w:val="00662BF1"/>
    <w:rsid w:val="00662F5A"/>
    <w:rsid w:val="00663431"/>
    <w:rsid w:val="00663992"/>
    <w:rsid w:val="00663DFE"/>
    <w:rsid w:val="006640AF"/>
    <w:rsid w:val="006645A8"/>
    <w:rsid w:val="006645DB"/>
    <w:rsid w:val="0066559A"/>
    <w:rsid w:val="0066578F"/>
    <w:rsid w:val="00665E20"/>
    <w:rsid w:val="00666008"/>
    <w:rsid w:val="0066611C"/>
    <w:rsid w:val="006662FE"/>
    <w:rsid w:val="006664C6"/>
    <w:rsid w:val="00667062"/>
    <w:rsid w:val="006679CB"/>
    <w:rsid w:val="00667B13"/>
    <w:rsid w:val="00670097"/>
    <w:rsid w:val="006700DB"/>
    <w:rsid w:val="0067049C"/>
    <w:rsid w:val="006709E1"/>
    <w:rsid w:val="00670BE7"/>
    <w:rsid w:val="00671010"/>
    <w:rsid w:val="00671174"/>
    <w:rsid w:val="00671993"/>
    <w:rsid w:val="006725AA"/>
    <w:rsid w:val="00673056"/>
    <w:rsid w:val="00673B14"/>
    <w:rsid w:val="006740E8"/>
    <w:rsid w:val="006743A2"/>
    <w:rsid w:val="00674971"/>
    <w:rsid w:val="00675667"/>
    <w:rsid w:val="006758D1"/>
    <w:rsid w:val="00675D45"/>
    <w:rsid w:val="0067696C"/>
    <w:rsid w:val="006769FC"/>
    <w:rsid w:val="00676AF9"/>
    <w:rsid w:val="00676B38"/>
    <w:rsid w:val="00676BEE"/>
    <w:rsid w:val="00677445"/>
    <w:rsid w:val="00677A18"/>
    <w:rsid w:val="00680A39"/>
    <w:rsid w:val="00680AA5"/>
    <w:rsid w:val="00681763"/>
    <w:rsid w:val="00681F5F"/>
    <w:rsid w:val="00682106"/>
    <w:rsid w:val="00682A7A"/>
    <w:rsid w:val="00683FC1"/>
    <w:rsid w:val="00684970"/>
    <w:rsid w:val="0068529A"/>
    <w:rsid w:val="006853E9"/>
    <w:rsid w:val="00685DA1"/>
    <w:rsid w:val="00685E2B"/>
    <w:rsid w:val="00686180"/>
    <w:rsid w:val="0068633C"/>
    <w:rsid w:val="0068641A"/>
    <w:rsid w:val="00686A9D"/>
    <w:rsid w:val="00687956"/>
    <w:rsid w:val="006879AF"/>
    <w:rsid w:val="00687D5B"/>
    <w:rsid w:val="00687E31"/>
    <w:rsid w:val="00687E3F"/>
    <w:rsid w:val="00690558"/>
    <w:rsid w:val="00690BF4"/>
    <w:rsid w:val="00690E24"/>
    <w:rsid w:val="0069106C"/>
    <w:rsid w:val="0069135E"/>
    <w:rsid w:val="006914DA"/>
    <w:rsid w:val="00691575"/>
    <w:rsid w:val="0069159E"/>
    <w:rsid w:val="006926F6"/>
    <w:rsid w:val="00692DA6"/>
    <w:rsid w:val="00692DB5"/>
    <w:rsid w:val="006937A8"/>
    <w:rsid w:val="00695173"/>
    <w:rsid w:val="00695B72"/>
    <w:rsid w:val="00695E76"/>
    <w:rsid w:val="00696029"/>
    <w:rsid w:val="0069625E"/>
    <w:rsid w:val="00697297"/>
    <w:rsid w:val="006977EF"/>
    <w:rsid w:val="00697E82"/>
    <w:rsid w:val="006A1153"/>
    <w:rsid w:val="006A1938"/>
    <w:rsid w:val="006A1A77"/>
    <w:rsid w:val="006A3033"/>
    <w:rsid w:val="006A41D4"/>
    <w:rsid w:val="006A4AE9"/>
    <w:rsid w:val="006A5DAA"/>
    <w:rsid w:val="006A611C"/>
    <w:rsid w:val="006A6287"/>
    <w:rsid w:val="006A647E"/>
    <w:rsid w:val="006A7182"/>
    <w:rsid w:val="006A73ED"/>
    <w:rsid w:val="006A73F1"/>
    <w:rsid w:val="006A7906"/>
    <w:rsid w:val="006B0B87"/>
    <w:rsid w:val="006B0CB1"/>
    <w:rsid w:val="006B0F8A"/>
    <w:rsid w:val="006B0FC5"/>
    <w:rsid w:val="006B16BF"/>
    <w:rsid w:val="006B19B3"/>
    <w:rsid w:val="006B19DE"/>
    <w:rsid w:val="006B1F87"/>
    <w:rsid w:val="006B2127"/>
    <w:rsid w:val="006B213D"/>
    <w:rsid w:val="006B21C3"/>
    <w:rsid w:val="006B2E7F"/>
    <w:rsid w:val="006B3ACE"/>
    <w:rsid w:val="006B3D90"/>
    <w:rsid w:val="006B4604"/>
    <w:rsid w:val="006B4639"/>
    <w:rsid w:val="006B4853"/>
    <w:rsid w:val="006B4C7C"/>
    <w:rsid w:val="006B4D27"/>
    <w:rsid w:val="006B4F5B"/>
    <w:rsid w:val="006B5501"/>
    <w:rsid w:val="006B6261"/>
    <w:rsid w:val="006B6881"/>
    <w:rsid w:val="006B7863"/>
    <w:rsid w:val="006B7E2C"/>
    <w:rsid w:val="006C01FE"/>
    <w:rsid w:val="006C0E33"/>
    <w:rsid w:val="006C1932"/>
    <w:rsid w:val="006C2799"/>
    <w:rsid w:val="006C2C10"/>
    <w:rsid w:val="006C2D77"/>
    <w:rsid w:val="006C2EC2"/>
    <w:rsid w:val="006C2FDC"/>
    <w:rsid w:val="006C3441"/>
    <w:rsid w:val="006C3B1A"/>
    <w:rsid w:val="006C4168"/>
    <w:rsid w:val="006C471F"/>
    <w:rsid w:val="006C47EA"/>
    <w:rsid w:val="006C5935"/>
    <w:rsid w:val="006C66CD"/>
    <w:rsid w:val="006C6E2A"/>
    <w:rsid w:val="006C7435"/>
    <w:rsid w:val="006C76F6"/>
    <w:rsid w:val="006D0913"/>
    <w:rsid w:val="006D113D"/>
    <w:rsid w:val="006D12AA"/>
    <w:rsid w:val="006D1319"/>
    <w:rsid w:val="006D16EE"/>
    <w:rsid w:val="006D2530"/>
    <w:rsid w:val="006D2BB3"/>
    <w:rsid w:val="006D3544"/>
    <w:rsid w:val="006D3AC4"/>
    <w:rsid w:val="006D454C"/>
    <w:rsid w:val="006D4891"/>
    <w:rsid w:val="006D515F"/>
    <w:rsid w:val="006D53C4"/>
    <w:rsid w:val="006D5904"/>
    <w:rsid w:val="006D591B"/>
    <w:rsid w:val="006D5A21"/>
    <w:rsid w:val="006D5D79"/>
    <w:rsid w:val="006D6D1F"/>
    <w:rsid w:val="006D6D5E"/>
    <w:rsid w:val="006D7695"/>
    <w:rsid w:val="006E0C6F"/>
    <w:rsid w:val="006E0DF9"/>
    <w:rsid w:val="006E0F53"/>
    <w:rsid w:val="006E122D"/>
    <w:rsid w:val="006E190F"/>
    <w:rsid w:val="006E1CEA"/>
    <w:rsid w:val="006E324D"/>
    <w:rsid w:val="006E3664"/>
    <w:rsid w:val="006E3904"/>
    <w:rsid w:val="006E3DF3"/>
    <w:rsid w:val="006E3E94"/>
    <w:rsid w:val="006E3F09"/>
    <w:rsid w:val="006E4483"/>
    <w:rsid w:val="006E4C70"/>
    <w:rsid w:val="006E5DAE"/>
    <w:rsid w:val="006E6071"/>
    <w:rsid w:val="006E671B"/>
    <w:rsid w:val="006E682D"/>
    <w:rsid w:val="006E6AA1"/>
    <w:rsid w:val="006E7032"/>
    <w:rsid w:val="006E7056"/>
    <w:rsid w:val="006E7AFC"/>
    <w:rsid w:val="006E7C7D"/>
    <w:rsid w:val="006E7E19"/>
    <w:rsid w:val="006F002F"/>
    <w:rsid w:val="006F03F9"/>
    <w:rsid w:val="006F19AA"/>
    <w:rsid w:val="006F1E21"/>
    <w:rsid w:val="006F1E26"/>
    <w:rsid w:val="006F368D"/>
    <w:rsid w:val="006F36AA"/>
    <w:rsid w:val="006F39DC"/>
    <w:rsid w:val="006F42CD"/>
    <w:rsid w:val="006F4860"/>
    <w:rsid w:val="006F5332"/>
    <w:rsid w:val="006F5DF2"/>
    <w:rsid w:val="006F60DE"/>
    <w:rsid w:val="006F65E0"/>
    <w:rsid w:val="006F6D3F"/>
    <w:rsid w:val="006F7E61"/>
    <w:rsid w:val="00700277"/>
    <w:rsid w:val="00700B4B"/>
    <w:rsid w:val="0070231F"/>
    <w:rsid w:val="00702522"/>
    <w:rsid w:val="0070275E"/>
    <w:rsid w:val="007031EC"/>
    <w:rsid w:val="007035CD"/>
    <w:rsid w:val="0070363F"/>
    <w:rsid w:val="00704B12"/>
    <w:rsid w:val="00704F28"/>
    <w:rsid w:val="00705550"/>
    <w:rsid w:val="007056D0"/>
    <w:rsid w:val="00706538"/>
    <w:rsid w:val="007065A1"/>
    <w:rsid w:val="00706B00"/>
    <w:rsid w:val="00707B8C"/>
    <w:rsid w:val="00707ED6"/>
    <w:rsid w:val="0071019B"/>
    <w:rsid w:val="00710859"/>
    <w:rsid w:val="00710DF3"/>
    <w:rsid w:val="00711636"/>
    <w:rsid w:val="00711B1F"/>
    <w:rsid w:val="00711D3F"/>
    <w:rsid w:val="007122DB"/>
    <w:rsid w:val="00712648"/>
    <w:rsid w:val="00713D03"/>
    <w:rsid w:val="00714542"/>
    <w:rsid w:val="007147AA"/>
    <w:rsid w:val="00714BD3"/>
    <w:rsid w:val="007150FB"/>
    <w:rsid w:val="007152A2"/>
    <w:rsid w:val="007156BC"/>
    <w:rsid w:val="00715BAE"/>
    <w:rsid w:val="00715FD9"/>
    <w:rsid w:val="0071602E"/>
    <w:rsid w:val="00717053"/>
    <w:rsid w:val="00720176"/>
    <w:rsid w:val="00720316"/>
    <w:rsid w:val="00720445"/>
    <w:rsid w:val="00720E4D"/>
    <w:rsid w:val="00720E8F"/>
    <w:rsid w:val="00721C45"/>
    <w:rsid w:val="00722282"/>
    <w:rsid w:val="00722539"/>
    <w:rsid w:val="00722DB9"/>
    <w:rsid w:val="00722E33"/>
    <w:rsid w:val="007239D1"/>
    <w:rsid w:val="00723C9A"/>
    <w:rsid w:val="0072403F"/>
    <w:rsid w:val="00724677"/>
    <w:rsid w:val="00725440"/>
    <w:rsid w:val="00725890"/>
    <w:rsid w:val="00725B0B"/>
    <w:rsid w:val="00725F72"/>
    <w:rsid w:val="00726686"/>
    <w:rsid w:val="00726880"/>
    <w:rsid w:val="00726E2D"/>
    <w:rsid w:val="00726FAA"/>
    <w:rsid w:val="00727887"/>
    <w:rsid w:val="00727E97"/>
    <w:rsid w:val="00730853"/>
    <w:rsid w:val="00730EC2"/>
    <w:rsid w:val="00732501"/>
    <w:rsid w:val="00732D75"/>
    <w:rsid w:val="00733966"/>
    <w:rsid w:val="007340FE"/>
    <w:rsid w:val="007356AC"/>
    <w:rsid w:val="00735B80"/>
    <w:rsid w:val="00735DB6"/>
    <w:rsid w:val="00735E9F"/>
    <w:rsid w:val="007360AE"/>
    <w:rsid w:val="007360C5"/>
    <w:rsid w:val="0073638E"/>
    <w:rsid w:val="007366D0"/>
    <w:rsid w:val="00736CBA"/>
    <w:rsid w:val="00736D07"/>
    <w:rsid w:val="00737177"/>
    <w:rsid w:val="0074053A"/>
    <w:rsid w:val="0074093D"/>
    <w:rsid w:val="00741DA7"/>
    <w:rsid w:val="00742276"/>
    <w:rsid w:val="0074303D"/>
    <w:rsid w:val="007439FF"/>
    <w:rsid w:val="00744F34"/>
    <w:rsid w:val="00745FC5"/>
    <w:rsid w:val="0074600A"/>
    <w:rsid w:val="00746451"/>
    <w:rsid w:val="00746802"/>
    <w:rsid w:val="00746E39"/>
    <w:rsid w:val="00746E8B"/>
    <w:rsid w:val="0074723C"/>
    <w:rsid w:val="00747E79"/>
    <w:rsid w:val="00747F85"/>
    <w:rsid w:val="007502E5"/>
    <w:rsid w:val="00750847"/>
    <w:rsid w:val="00750FEA"/>
    <w:rsid w:val="00751174"/>
    <w:rsid w:val="00751794"/>
    <w:rsid w:val="00752CD1"/>
    <w:rsid w:val="0075346A"/>
    <w:rsid w:val="00753E89"/>
    <w:rsid w:val="0075524A"/>
    <w:rsid w:val="00755396"/>
    <w:rsid w:val="007555F3"/>
    <w:rsid w:val="007557E6"/>
    <w:rsid w:val="00755B94"/>
    <w:rsid w:val="0075617B"/>
    <w:rsid w:val="0075737A"/>
    <w:rsid w:val="0076017E"/>
    <w:rsid w:val="00760436"/>
    <w:rsid w:val="00760958"/>
    <w:rsid w:val="0076195C"/>
    <w:rsid w:val="007621E3"/>
    <w:rsid w:val="00762224"/>
    <w:rsid w:val="00762265"/>
    <w:rsid w:val="007625F5"/>
    <w:rsid w:val="0076272A"/>
    <w:rsid w:val="00762E22"/>
    <w:rsid w:val="00763461"/>
    <w:rsid w:val="0076380F"/>
    <w:rsid w:val="00764075"/>
    <w:rsid w:val="0076464A"/>
    <w:rsid w:val="007648A3"/>
    <w:rsid w:val="00764A6B"/>
    <w:rsid w:val="00764C80"/>
    <w:rsid w:val="00765377"/>
    <w:rsid w:val="00765B95"/>
    <w:rsid w:val="00765C70"/>
    <w:rsid w:val="007661A7"/>
    <w:rsid w:val="007663BC"/>
    <w:rsid w:val="007667BF"/>
    <w:rsid w:val="00766862"/>
    <w:rsid w:val="00766D9B"/>
    <w:rsid w:val="00767147"/>
    <w:rsid w:val="007704F2"/>
    <w:rsid w:val="00770F1D"/>
    <w:rsid w:val="00771B8E"/>
    <w:rsid w:val="0077232A"/>
    <w:rsid w:val="007726DC"/>
    <w:rsid w:val="007727F7"/>
    <w:rsid w:val="007733F1"/>
    <w:rsid w:val="0077404F"/>
    <w:rsid w:val="007749E0"/>
    <w:rsid w:val="00774BAB"/>
    <w:rsid w:val="00775463"/>
    <w:rsid w:val="00775538"/>
    <w:rsid w:val="00775656"/>
    <w:rsid w:val="00775D25"/>
    <w:rsid w:val="0077601C"/>
    <w:rsid w:val="007761C6"/>
    <w:rsid w:val="0077626A"/>
    <w:rsid w:val="007764B7"/>
    <w:rsid w:val="00776CA2"/>
    <w:rsid w:val="00776DEC"/>
    <w:rsid w:val="007772E2"/>
    <w:rsid w:val="007773B3"/>
    <w:rsid w:val="0077797D"/>
    <w:rsid w:val="00777A3F"/>
    <w:rsid w:val="00777BFA"/>
    <w:rsid w:val="00780E2E"/>
    <w:rsid w:val="007812DB"/>
    <w:rsid w:val="00781C5F"/>
    <w:rsid w:val="00781E24"/>
    <w:rsid w:val="00782240"/>
    <w:rsid w:val="0078269D"/>
    <w:rsid w:val="00782B6D"/>
    <w:rsid w:val="00782C48"/>
    <w:rsid w:val="0078305C"/>
    <w:rsid w:val="0078317C"/>
    <w:rsid w:val="0078352C"/>
    <w:rsid w:val="00783752"/>
    <w:rsid w:val="007837B7"/>
    <w:rsid w:val="00783CC7"/>
    <w:rsid w:val="00784131"/>
    <w:rsid w:val="00784F4E"/>
    <w:rsid w:val="00784FA0"/>
    <w:rsid w:val="00785B53"/>
    <w:rsid w:val="00785DF6"/>
    <w:rsid w:val="007863EC"/>
    <w:rsid w:val="00786AB0"/>
    <w:rsid w:val="00786EBD"/>
    <w:rsid w:val="00787474"/>
    <w:rsid w:val="007874FD"/>
    <w:rsid w:val="0078760A"/>
    <w:rsid w:val="00787659"/>
    <w:rsid w:val="007900D5"/>
    <w:rsid w:val="0079179F"/>
    <w:rsid w:val="00791DD6"/>
    <w:rsid w:val="00792739"/>
    <w:rsid w:val="00792903"/>
    <w:rsid w:val="00792C7D"/>
    <w:rsid w:val="00792FA5"/>
    <w:rsid w:val="00793088"/>
    <w:rsid w:val="00793534"/>
    <w:rsid w:val="00793739"/>
    <w:rsid w:val="0079392B"/>
    <w:rsid w:val="00793EC4"/>
    <w:rsid w:val="00794920"/>
    <w:rsid w:val="00794C54"/>
    <w:rsid w:val="00794E10"/>
    <w:rsid w:val="00795485"/>
    <w:rsid w:val="00797D08"/>
    <w:rsid w:val="007A01FD"/>
    <w:rsid w:val="007A0DF5"/>
    <w:rsid w:val="007A1204"/>
    <w:rsid w:val="007A195F"/>
    <w:rsid w:val="007A2496"/>
    <w:rsid w:val="007A25CA"/>
    <w:rsid w:val="007A2CCE"/>
    <w:rsid w:val="007A3892"/>
    <w:rsid w:val="007A3DB7"/>
    <w:rsid w:val="007A402A"/>
    <w:rsid w:val="007A409A"/>
    <w:rsid w:val="007A4919"/>
    <w:rsid w:val="007A602A"/>
    <w:rsid w:val="007A617E"/>
    <w:rsid w:val="007A6377"/>
    <w:rsid w:val="007B07FD"/>
    <w:rsid w:val="007B09DB"/>
    <w:rsid w:val="007B139F"/>
    <w:rsid w:val="007B1AD1"/>
    <w:rsid w:val="007B2C2C"/>
    <w:rsid w:val="007B2DD2"/>
    <w:rsid w:val="007B3756"/>
    <w:rsid w:val="007B3898"/>
    <w:rsid w:val="007B41D7"/>
    <w:rsid w:val="007B4A9D"/>
    <w:rsid w:val="007B4ABF"/>
    <w:rsid w:val="007B4B90"/>
    <w:rsid w:val="007B54C7"/>
    <w:rsid w:val="007B6BBD"/>
    <w:rsid w:val="007B6FA1"/>
    <w:rsid w:val="007B78F9"/>
    <w:rsid w:val="007B7C5C"/>
    <w:rsid w:val="007C0531"/>
    <w:rsid w:val="007C05EF"/>
    <w:rsid w:val="007C0E9B"/>
    <w:rsid w:val="007C14A7"/>
    <w:rsid w:val="007C1E19"/>
    <w:rsid w:val="007C2AC4"/>
    <w:rsid w:val="007C2BA7"/>
    <w:rsid w:val="007C2D42"/>
    <w:rsid w:val="007C323E"/>
    <w:rsid w:val="007C389B"/>
    <w:rsid w:val="007C3C12"/>
    <w:rsid w:val="007C64F9"/>
    <w:rsid w:val="007C6582"/>
    <w:rsid w:val="007C6B32"/>
    <w:rsid w:val="007C6B57"/>
    <w:rsid w:val="007C6D7E"/>
    <w:rsid w:val="007C6E98"/>
    <w:rsid w:val="007C785E"/>
    <w:rsid w:val="007C78D8"/>
    <w:rsid w:val="007C7944"/>
    <w:rsid w:val="007D0470"/>
    <w:rsid w:val="007D0CC9"/>
    <w:rsid w:val="007D2112"/>
    <w:rsid w:val="007D2A82"/>
    <w:rsid w:val="007D2B37"/>
    <w:rsid w:val="007D2CE3"/>
    <w:rsid w:val="007D2E60"/>
    <w:rsid w:val="007D2F21"/>
    <w:rsid w:val="007D30D9"/>
    <w:rsid w:val="007D3152"/>
    <w:rsid w:val="007D44BC"/>
    <w:rsid w:val="007D59DB"/>
    <w:rsid w:val="007D5ED4"/>
    <w:rsid w:val="007D6FC9"/>
    <w:rsid w:val="007D70B9"/>
    <w:rsid w:val="007D75BD"/>
    <w:rsid w:val="007D7D37"/>
    <w:rsid w:val="007D7EDD"/>
    <w:rsid w:val="007E030F"/>
    <w:rsid w:val="007E0482"/>
    <w:rsid w:val="007E12ED"/>
    <w:rsid w:val="007E163F"/>
    <w:rsid w:val="007E1DEB"/>
    <w:rsid w:val="007E1E7A"/>
    <w:rsid w:val="007E26BD"/>
    <w:rsid w:val="007E2854"/>
    <w:rsid w:val="007E2F0B"/>
    <w:rsid w:val="007E30AB"/>
    <w:rsid w:val="007E3991"/>
    <w:rsid w:val="007E4123"/>
    <w:rsid w:val="007E42DA"/>
    <w:rsid w:val="007E42F3"/>
    <w:rsid w:val="007E5229"/>
    <w:rsid w:val="007E66BA"/>
    <w:rsid w:val="007E69DC"/>
    <w:rsid w:val="007E6C4D"/>
    <w:rsid w:val="007E7268"/>
    <w:rsid w:val="007E76F4"/>
    <w:rsid w:val="007E7880"/>
    <w:rsid w:val="007E7947"/>
    <w:rsid w:val="007E7B56"/>
    <w:rsid w:val="007E7CAE"/>
    <w:rsid w:val="007F016D"/>
    <w:rsid w:val="007F0280"/>
    <w:rsid w:val="007F0782"/>
    <w:rsid w:val="007F14BC"/>
    <w:rsid w:val="007F1B3F"/>
    <w:rsid w:val="007F1E6F"/>
    <w:rsid w:val="007F2914"/>
    <w:rsid w:val="007F2BC0"/>
    <w:rsid w:val="007F305E"/>
    <w:rsid w:val="007F3410"/>
    <w:rsid w:val="007F3B68"/>
    <w:rsid w:val="007F4A43"/>
    <w:rsid w:val="007F7A8C"/>
    <w:rsid w:val="008012A3"/>
    <w:rsid w:val="008018FA"/>
    <w:rsid w:val="00801CC2"/>
    <w:rsid w:val="00802540"/>
    <w:rsid w:val="0080355A"/>
    <w:rsid w:val="00804086"/>
    <w:rsid w:val="00804394"/>
    <w:rsid w:val="00804541"/>
    <w:rsid w:val="00804E45"/>
    <w:rsid w:val="00805647"/>
    <w:rsid w:val="0080574D"/>
    <w:rsid w:val="00806616"/>
    <w:rsid w:val="00807646"/>
    <w:rsid w:val="0080799F"/>
    <w:rsid w:val="008100EC"/>
    <w:rsid w:val="00810B71"/>
    <w:rsid w:val="0081108E"/>
    <w:rsid w:val="00811E0C"/>
    <w:rsid w:val="0081264B"/>
    <w:rsid w:val="00812B64"/>
    <w:rsid w:val="00812D09"/>
    <w:rsid w:val="00813195"/>
    <w:rsid w:val="00813699"/>
    <w:rsid w:val="008165A9"/>
    <w:rsid w:val="00816B7B"/>
    <w:rsid w:val="00816D67"/>
    <w:rsid w:val="0081734D"/>
    <w:rsid w:val="008203A8"/>
    <w:rsid w:val="0082058B"/>
    <w:rsid w:val="008206BF"/>
    <w:rsid w:val="0082089D"/>
    <w:rsid w:val="00821C1B"/>
    <w:rsid w:val="00821C60"/>
    <w:rsid w:val="008231CF"/>
    <w:rsid w:val="00823B7C"/>
    <w:rsid w:val="00823EEC"/>
    <w:rsid w:val="008243E5"/>
    <w:rsid w:val="00824662"/>
    <w:rsid w:val="00825A21"/>
    <w:rsid w:val="00826A08"/>
    <w:rsid w:val="00826B70"/>
    <w:rsid w:val="00826BEC"/>
    <w:rsid w:val="00826BF9"/>
    <w:rsid w:val="00826F1E"/>
    <w:rsid w:val="008275A7"/>
    <w:rsid w:val="008275AC"/>
    <w:rsid w:val="00827D35"/>
    <w:rsid w:val="00827E29"/>
    <w:rsid w:val="008301D1"/>
    <w:rsid w:val="0083022E"/>
    <w:rsid w:val="008306C2"/>
    <w:rsid w:val="008307D2"/>
    <w:rsid w:val="00831462"/>
    <w:rsid w:val="00832385"/>
    <w:rsid w:val="00832AA5"/>
    <w:rsid w:val="00834B6B"/>
    <w:rsid w:val="00835381"/>
    <w:rsid w:val="00835711"/>
    <w:rsid w:val="00835CA2"/>
    <w:rsid w:val="00835CC6"/>
    <w:rsid w:val="00835F0B"/>
    <w:rsid w:val="0083702B"/>
    <w:rsid w:val="00837F6D"/>
    <w:rsid w:val="00840F18"/>
    <w:rsid w:val="00840F19"/>
    <w:rsid w:val="00841083"/>
    <w:rsid w:val="00841BA0"/>
    <w:rsid w:val="00842003"/>
    <w:rsid w:val="00842196"/>
    <w:rsid w:val="0084318F"/>
    <w:rsid w:val="008438B5"/>
    <w:rsid w:val="00843D4F"/>
    <w:rsid w:val="008447C0"/>
    <w:rsid w:val="00844F2F"/>
    <w:rsid w:val="008450CA"/>
    <w:rsid w:val="0084630F"/>
    <w:rsid w:val="0084633F"/>
    <w:rsid w:val="00846DAC"/>
    <w:rsid w:val="00846E2C"/>
    <w:rsid w:val="00847DCA"/>
    <w:rsid w:val="00847DDA"/>
    <w:rsid w:val="00850C44"/>
    <w:rsid w:val="00850D26"/>
    <w:rsid w:val="008513C5"/>
    <w:rsid w:val="00852113"/>
    <w:rsid w:val="00852599"/>
    <w:rsid w:val="0085293C"/>
    <w:rsid w:val="00852ADB"/>
    <w:rsid w:val="008536A9"/>
    <w:rsid w:val="00853B3E"/>
    <w:rsid w:val="00853B96"/>
    <w:rsid w:val="00853D42"/>
    <w:rsid w:val="008547DA"/>
    <w:rsid w:val="00854B9A"/>
    <w:rsid w:val="00855874"/>
    <w:rsid w:val="00855D95"/>
    <w:rsid w:val="00857112"/>
    <w:rsid w:val="008572D5"/>
    <w:rsid w:val="008579D7"/>
    <w:rsid w:val="008601B2"/>
    <w:rsid w:val="00861047"/>
    <w:rsid w:val="00861CE0"/>
    <w:rsid w:val="00862C4E"/>
    <w:rsid w:val="00862D44"/>
    <w:rsid w:val="00862FF6"/>
    <w:rsid w:val="008632CF"/>
    <w:rsid w:val="00863505"/>
    <w:rsid w:val="00863B19"/>
    <w:rsid w:val="0086507B"/>
    <w:rsid w:val="0086572D"/>
    <w:rsid w:val="0086575E"/>
    <w:rsid w:val="0086679B"/>
    <w:rsid w:val="00867186"/>
    <w:rsid w:val="00867B90"/>
    <w:rsid w:val="00867D31"/>
    <w:rsid w:val="00870061"/>
    <w:rsid w:val="00870A9A"/>
    <w:rsid w:val="00870B5D"/>
    <w:rsid w:val="00871316"/>
    <w:rsid w:val="008715DC"/>
    <w:rsid w:val="00871F62"/>
    <w:rsid w:val="008727FD"/>
    <w:rsid w:val="00872BCF"/>
    <w:rsid w:val="00872C47"/>
    <w:rsid w:val="008731A3"/>
    <w:rsid w:val="00873CB7"/>
    <w:rsid w:val="00873F65"/>
    <w:rsid w:val="00873FD1"/>
    <w:rsid w:val="00874264"/>
    <w:rsid w:val="00875100"/>
    <w:rsid w:val="0087592C"/>
    <w:rsid w:val="00875F23"/>
    <w:rsid w:val="008762A6"/>
    <w:rsid w:val="00876D18"/>
    <w:rsid w:val="00882052"/>
    <w:rsid w:val="00882056"/>
    <w:rsid w:val="008824A4"/>
    <w:rsid w:val="008831A4"/>
    <w:rsid w:val="00883577"/>
    <w:rsid w:val="008835B1"/>
    <w:rsid w:val="0088374B"/>
    <w:rsid w:val="00883795"/>
    <w:rsid w:val="008847E1"/>
    <w:rsid w:val="00884DC3"/>
    <w:rsid w:val="0088591B"/>
    <w:rsid w:val="00885929"/>
    <w:rsid w:val="00885A19"/>
    <w:rsid w:val="00885E34"/>
    <w:rsid w:val="00885F69"/>
    <w:rsid w:val="00886BB1"/>
    <w:rsid w:val="00887FC6"/>
    <w:rsid w:val="008914FA"/>
    <w:rsid w:val="00892F51"/>
    <w:rsid w:val="00893175"/>
    <w:rsid w:val="00894656"/>
    <w:rsid w:val="00894C67"/>
    <w:rsid w:val="00895870"/>
    <w:rsid w:val="00895B37"/>
    <w:rsid w:val="00896354"/>
    <w:rsid w:val="008965E0"/>
    <w:rsid w:val="00897A87"/>
    <w:rsid w:val="008A060E"/>
    <w:rsid w:val="008A08C3"/>
    <w:rsid w:val="008A0A92"/>
    <w:rsid w:val="008A0A96"/>
    <w:rsid w:val="008A10FB"/>
    <w:rsid w:val="008A1AB7"/>
    <w:rsid w:val="008A1E52"/>
    <w:rsid w:val="008A288E"/>
    <w:rsid w:val="008A2EF5"/>
    <w:rsid w:val="008A37AD"/>
    <w:rsid w:val="008A3928"/>
    <w:rsid w:val="008A3F96"/>
    <w:rsid w:val="008A518E"/>
    <w:rsid w:val="008A53E2"/>
    <w:rsid w:val="008A5B3F"/>
    <w:rsid w:val="008A5D79"/>
    <w:rsid w:val="008A5E8E"/>
    <w:rsid w:val="008A60D5"/>
    <w:rsid w:val="008A7628"/>
    <w:rsid w:val="008A78EA"/>
    <w:rsid w:val="008B01E5"/>
    <w:rsid w:val="008B061E"/>
    <w:rsid w:val="008B0735"/>
    <w:rsid w:val="008B098E"/>
    <w:rsid w:val="008B0BFA"/>
    <w:rsid w:val="008B0E0C"/>
    <w:rsid w:val="008B0E42"/>
    <w:rsid w:val="008B0FD6"/>
    <w:rsid w:val="008B1EB0"/>
    <w:rsid w:val="008B2366"/>
    <w:rsid w:val="008B26FC"/>
    <w:rsid w:val="008B3C7C"/>
    <w:rsid w:val="008B3D9A"/>
    <w:rsid w:val="008B511E"/>
    <w:rsid w:val="008B52ED"/>
    <w:rsid w:val="008B6524"/>
    <w:rsid w:val="008B657E"/>
    <w:rsid w:val="008B6C93"/>
    <w:rsid w:val="008B6CEE"/>
    <w:rsid w:val="008B795B"/>
    <w:rsid w:val="008B7F6D"/>
    <w:rsid w:val="008C0AF3"/>
    <w:rsid w:val="008C1261"/>
    <w:rsid w:val="008C152F"/>
    <w:rsid w:val="008C1A0D"/>
    <w:rsid w:val="008C2E56"/>
    <w:rsid w:val="008C3681"/>
    <w:rsid w:val="008C4771"/>
    <w:rsid w:val="008C4E50"/>
    <w:rsid w:val="008C5D19"/>
    <w:rsid w:val="008C5D95"/>
    <w:rsid w:val="008C60C2"/>
    <w:rsid w:val="008C614F"/>
    <w:rsid w:val="008C6EB4"/>
    <w:rsid w:val="008C7D15"/>
    <w:rsid w:val="008C7D30"/>
    <w:rsid w:val="008D03AC"/>
    <w:rsid w:val="008D1682"/>
    <w:rsid w:val="008D1A70"/>
    <w:rsid w:val="008D208A"/>
    <w:rsid w:val="008D211D"/>
    <w:rsid w:val="008D3539"/>
    <w:rsid w:val="008D3A1C"/>
    <w:rsid w:val="008D3B78"/>
    <w:rsid w:val="008D3C3B"/>
    <w:rsid w:val="008D4B74"/>
    <w:rsid w:val="008D4C94"/>
    <w:rsid w:val="008D537A"/>
    <w:rsid w:val="008D54D1"/>
    <w:rsid w:val="008D575C"/>
    <w:rsid w:val="008D583C"/>
    <w:rsid w:val="008D5ECD"/>
    <w:rsid w:val="008D6245"/>
    <w:rsid w:val="008D64A2"/>
    <w:rsid w:val="008D6AFD"/>
    <w:rsid w:val="008D72A4"/>
    <w:rsid w:val="008D7453"/>
    <w:rsid w:val="008D7A3F"/>
    <w:rsid w:val="008D7C37"/>
    <w:rsid w:val="008E08A5"/>
    <w:rsid w:val="008E0C85"/>
    <w:rsid w:val="008E0D35"/>
    <w:rsid w:val="008E142E"/>
    <w:rsid w:val="008E193C"/>
    <w:rsid w:val="008E2463"/>
    <w:rsid w:val="008E2CDF"/>
    <w:rsid w:val="008E3325"/>
    <w:rsid w:val="008E36F7"/>
    <w:rsid w:val="008E38EB"/>
    <w:rsid w:val="008E3962"/>
    <w:rsid w:val="008E4CE6"/>
    <w:rsid w:val="008E4F64"/>
    <w:rsid w:val="008E525A"/>
    <w:rsid w:val="008E58AD"/>
    <w:rsid w:val="008E62E0"/>
    <w:rsid w:val="008E6596"/>
    <w:rsid w:val="008E6711"/>
    <w:rsid w:val="008E6E29"/>
    <w:rsid w:val="008E6F1C"/>
    <w:rsid w:val="008E77C0"/>
    <w:rsid w:val="008F03C2"/>
    <w:rsid w:val="008F06B9"/>
    <w:rsid w:val="008F0995"/>
    <w:rsid w:val="008F09AD"/>
    <w:rsid w:val="008F0E86"/>
    <w:rsid w:val="008F10F9"/>
    <w:rsid w:val="008F1601"/>
    <w:rsid w:val="008F1852"/>
    <w:rsid w:val="008F20DB"/>
    <w:rsid w:val="008F250E"/>
    <w:rsid w:val="008F254E"/>
    <w:rsid w:val="008F2AAB"/>
    <w:rsid w:val="008F3F12"/>
    <w:rsid w:val="008F3F23"/>
    <w:rsid w:val="008F3F8F"/>
    <w:rsid w:val="008F41AD"/>
    <w:rsid w:val="008F41BF"/>
    <w:rsid w:val="008F4314"/>
    <w:rsid w:val="008F4488"/>
    <w:rsid w:val="008F610D"/>
    <w:rsid w:val="008F72EB"/>
    <w:rsid w:val="008F739D"/>
    <w:rsid w:val="008F785F"/>
    <w:rsid w:val="008F7B44"/>
    <w:rsid w:val="00900DCD"/>
    <w:rsid w:val="00900EC8"/>
    <w:rsid w:val="00901AE7"/>
    <w:rsid w:val="00903225"/>
    <w:rsid w:val="00903A5E"/>
    <w:rsid w:val="00904070"/>
    <w:rsid w:val="0090435F"/>
    <w:rsid w:val="00904378"/>
    <w:rsid w:val="00905447"/>
    <w:rsid w:val="00905948"/>
    <w:rsid w:val="00905B40"/>
    <w:rsid w:val="00906482"/>
    <w:rsid w:val="00906D10"/>
    <w:rsid w:val="00906FD7"/>
    <w:rsid w:val="0090761E"/>
    <w:rsid w:val="0090796C"/>
    <w:rsid w:val="009079F4"/>
    <w:rsid w:val="00907A8F"/>
    <w:rsid w:val="009107F1"/>
    <w:rsid w:val="009111E2"/>
    <w:rsid w:val="00911DCB"/>
    <w:rsid w:val="009128DE"/>
    <w:rsid w:val="00912B83"/>
    <w:rsid w:val="0091307A"/>
    <w:rsid w:val="00913329"/>
    <w:rsid w:val="009133AB"/>
    <w:rsid w:val="009134DC"/>
    <w:rsid w:val="009136ED"/>
    <w:rsid w:val="009137C9"/>
    <w:rsid w:val="0091389C"/>
    <w:rsid w:val="009138B0"/>
    <w:rsid w:val="009152C0"/>
    <w:rsid w:val="00915916"/>
    <w:rsid w:val="00915E5F"/>
    <w:rsid w:val="00916E78"/>
    <w:rsid w:val="009174D7"/>
    <w:rsid w:val="00917B86"/>
    <w:rsid w:val="00917FC8"/>
    <w:rsid w:val="00920030"/>
    <w:rsid w:val="00920371"/>
    <w:rsid w:val="0092066D"/>
    <w:rsid w:val="0092090A"/>
    <w:rsid w:val="00920D73"/>
    <w:rsid w:val="00920E54"/>
    <w:rsid w:val="0092144D"/>
    <w:rsid w:val="00921766"/>
    <w:rsid w:val="00922734"/>
    <w:rsid w:val="009227B3"/>
    <w:rsid w:val="0092293B"/>
    <w:rsid w:val="00922E54"/>
    <w:rsid w:val="009230B8"/>
    <w:rsid w:val="00923476"/>
    <w:rsid w:val="00923587"/>
    <w:rsid w:val="0092382D"/>
    <w:rsid w:val="00923BDC"/>
    <w:rsid w:val="00924BA7"/>
    <w:rsid w:val="009253B7"/>
    <w:rsid w:val="00925CEF"/>
    <w:rsid w:val="00925E9A"/>
    <w:rsid w:val="00925F94"/>
    <w:rsid w:val="009263D5"/>
    <w:rsid w:val="00926C91"/>
    <w:rsid w:val="009270F2"/>
    <w:rsid w:val="0093015E"/>
    <w:rsid w:val="009301F4"/>
    <w:rsid w:val="00930376"/>
    <w:rsid w:val="00930B09"/>
    <w:rsid w:val="009319C7"/>
    <w:rsid w:val="00931B60"/>
    <w:rsid w:val="00932258"/>
    <w:rsid w:val="009326C8"/>
    <w:rsid w:val="0093273E"/>
    <w:rsid w:val="009328CB"/>
    <w:rsid w:val="009330EF"/>
    <w:rsid w:val="00933682"/>
    <w:rsid w:val="00933C41"/>
    <w:rsid w:val="00933C8A"/>
    <w:rsid w:val="00934881"/>
    <w:rsid w:val="00935477"/>
    <w:rsid w:val="00935993"/>
    <w:rsid w:val="009359AE"/>
    <w:rsid w:val="00935E74"/>
    <w:rsid w:val="00935F12"/>
    <w:rsid w:val="00936187"/>
    <w:rsid w:val="009366DE"/>
    <w:rsid w:val="00936CE1"/>
    <w:rsid w:val="00936E89"/>
    <w:rsid w:val="00937908"/>
    <w:rsid w:val="009409C7"/>
    <w:rsid w:val="00940F89"/>
    <w:rsid w:val="00940FC3"/>
    <w:rsid w:val="009419A5"/>
    <w:rsid w:val="00941C67"/>
    <w:rsid w:val="00941DE2"/>
    <w:rsid w:val="00943203"/>
    <w:rsid w:val="00943851"/>
    <w:rsid w:val="00943855"/>
    <w:rsid w:val="00943B9F"/>
    <w:rsid w:val="00943EE3"/>
    <w:rsid w:val="00944A9C"/>
    <w:rsid w:val="0094505E"/>
    <w:rsid w:val="009452FE"/>
    <w:rsid w:val="0094548D"/>
    <w:rsid w:val="009469E5"/>
    <w:rsid w:val="0094731F"/>
    <w:rsid w:val="00947F3D"/>
    <w:rsid w:val="00950D8E"/>
    <w:rsid w:val="0095136D"/>
    <w:rsid w:val="009514CB"/>
    <w:rsid w:val="009519C3"/>
    <w:rsid w:val="00951A00"/>
    <w:rsid w:val="009520E2"/>
    <w:rsid w:val="00952674"/>
    <w:rsid w:val="0095301F"/>
    <w:rsid w:val="0095359C"/>
    <w:rsid w:val="00953A0E"/>
    <w:rsid w:val="00953AF0"/>
    <w:rsid w:val="00954053"/>
    <w:rsid w:val="009541FF"/>
    <w:rsid w:val="00955362"/>
    <w:rsid w:val="0095538D"/>
    <w:rsid w:val="00955693"/>
    <w:rsid w:val="00955978"/>
    <w:rsid w:val="009560B8"/>
    <w:rsid w:val="00956565"/>
    <w:rsid w:val="00956C51"/>
    <w:rsid w:val="00957B16"/>
    <w:rsid w:val="00957DCB"/>
    <w:rsid w:val="00957DDD"/>
    <w:rsid w:val="00960352"/>
    <w:rsid w:val="00960747"/>
    <w:rsid w:val="009612DE"/>
    <w:rsid w:val="009624A1"/>
    <w:rsid w:val="0096267D"/>
    <w:rsid w:val="009627FF"/>
    <w:rsid w:val="00962FEB"/>
    <w:rsid w:val="009636AF"/>
    <w:rsid w:val="00963D61"/>
    <w:rsid w:val="00963FEF"/>
    <w:rsid w:val="00964D30"/>
    <w:rsid w:val="00964E6D"/>
    <w:rsid w:val="00965D36"/>
    <w:rsid w:val="00965FB5"/>
    <w:rsid w:val="00967D01"/>
    <w:rsid w:val="0097078C"/>
    <w:rsid w:val="0097081A"/>
    <w:rsid w:val="009712ED"/>
    <w:rsid w:val="00971C65"/>
    <w:rsid w:val="00973A46"/>
    <w:rsid w:val="00973BE1"/>
    <w:rsid w:val="0097457D"/>
    <w:rsid w:val="00974865"/>
    <w:rsid w:val="00974C91"/>
    <w:rsid w:val="00974E45"/>
    <w:rsid w:val="009752D2"/>
    <w:rsid w:val="0097576B"/>
    <w:rsid w:val="009759F7"/>
    <w:rsid w:val="00976BA9"/>
    <w:rsid w:val="00976BC8"/>
    <w:rsid w:val="009776AB"/>
    <w:rsid w:val="00980BC9"/>
    <w:rsid w:val="00980D94"/>
    <w:rsid w:val="00981650"/>
    <w:rsid w:val="009822CF"/>
    <w:rsid w:val="0098288D"/>
    <w:rsid w:val="009832D1"/>
    <w:rsid w:val="00983666"/>
    <w:rsid w:val="00983C3E"/>
    <w:rsid w:val="00984079"/>
    <w:rsid w:val="00984404"/>
    <w:rsid w:val="00984985"/>
    <w:rsid w:val="00984CE9"/>
    <w:rsid w:val="00985402"/>
    <w:rsid w:val="00985D93"/>
    <w:rsid w:val="00985DD6"/>
    <w:rsid w:val="00986053"/>
    <w:rsid w:val="009866CA"/>
    <w:rsid w:val="00987BF7"/>
    <w:rsid w:val="00987DA1"/>
    <w:rsid w:val="00987E64"/>
    <w:rsid w:val="00987FBB"/>
    <w:rsid w:val="00987FF3"/>
    <w:rsid w:val="009907E4"/>
    <w:rsid w:val="00991472"/>
    <w:rsid w:val="00991E0B"/>
    <w:rsid w:val="00992809"/>
    <w:rsid w:val="009937A9"/>
    <w:rsid w:val="00994491"/>
    <w:rsid w:val="00994725"/>
    <w:rsid w:val="0099524C"/>
    <w:rsid w:val="0099542E"/>
    <w:rsid w:val="00995C64"/>
    <w:rsid w:val="009965D6"/>
    <w:rsid w:val="00996995"/>
    <w:rsid w:val="00996E12"/>
    <w:rsid w:val="0099738F"/>
    <w:rsid w:val="00997FC5"/>
    <w:rsid w:val="009A0783"/>
    <w:rsid w:val="009A0B17"/>
    <w:rsid w:val="009A1002"/>
    <w:rsid w:val="009A1E29"/>
    <w:rsid w:val="009A246B"/>
    <w:rsid w:val="009A26DD"/>
    <w:rsid w:val="009A2909"/>
    <w:rsid w:val="009A29EE"/>
    <w:rsid w:val="009A303B"/>
    <w:rsid w:val="009A3BF6"/>
    <w:rsid w:val="009A3DA8"/>
    <w:rsid w:val="009A3E37"/>
    <w:rsid w:val="009A42A1"/>
    <w:rsid w:val="009A4434"/>
    <w:rsid w:val="009A4678"/>
    <w:rsid w:val="009A48EA"/>
    <w:rsid w:val="009A4ED7"/>
    <w:rsid w:val="009A5551"/>
    <w:rsid w:val="009A5B73"/>
    <w:rsid w:val="009A5B83"/>
    <w:rsid w:val="009A618B"/>
    <w:rsid w:val="009A63F3"/>
    <w:rsid w:val="009A66F3"/>
    <w:rsid w:val="009A70B5"/>
    <w:rsid w:val="009A74D4"/>
    <w:rsid w:val="009A7810"/>
    <w:rsid w:val="009B02C7"/>
    <w:rsid w:val="009B2784"/>
    <w:rsid w:val="009B2B84"/>
    <w:rsid w:val="009B2EE8"/>
    <w:rsid w:val="009B3880"/>
    <w:rsid w:val="009B43FE"/>
    <w:rsid w:val="009B45A0"/>
    <w:rsid w:val="009B4B67"/>
    <w:rsid w:val="009B4B86"/>
    <w:rsid w:val="009B5FDE"/>
    <w:rsid w:val="009B6C91"/>
    <w:rsid w:val="009B6F97"/>
    <w:rsid w:val="009B71A0"/>
    <w:rsid w:val="009B71B8"/>
    <w:rsid w:val="009B7BF4"/>
    <w:rsid w:val="009B7D15"/>
    <w:rsid w:val="009B7F90"/>
    <w:rsid w:val="009C02DA"/>
    <w:rsid w:val="009C05D6"/>
    <w:rsid w:val="009C069A"/>
    <w:rsid w:val="009C0A52"/>
    <w:rsid w:val="009C0BA6"/>
    <w:rsid w:val="009C1086"/>
    <w:rsid w:val="009C1D18"/>
    <w:rsid w:val="009C36A9"/>
    <w:rsid w:val="009C5036"/>
    <w:rsid w:val="009C5368"/>
    <w:rsid w:val="009C5765"/>
    <w:rsid w:val="009C61F6"/>
    <w:rsid w:val="009C65DF"/>
    <w:rsid w:val="009D0865"/>
    <w:rsid w:val="009D0D37"/>
    <w:rsid w:val="009D0E08"/>
    <w:rsid w:val="009D167D"/>
    <w:rsid w:val="009D20D7"/>
    <w:rsid w:val="009D2222"/>
    <w:rsid w:val="009D2226"/>
    <w:rsid w:val="009D2A4D"/>
    <w:rsid w:val="009D3B7B"/>
    <w:rsid w:val="009D4122"/>
    <w:rsid w:val="009D42DB"/>
    <w:rsid w:val="009D4D41"/>
    <w:rsid w:val="009D5363"/>
    <w:rsid w:val="009D6EF5"/>
    <w:rsid w:val="009D7AEE"/>
    <w:rsid w:val="009D7CC9"/>
    <w:rsid w:val="009E0800"/>
    <w:rsid w:val="009E14D2"/>
    <w:rsid w:val="009E1909"/>
    <w:rsid w:val="009E1D70"/>
    <w:rsid w:val="009E1DD8"/>
    <w:rsid w:val="009E1E97"/>
    <w:rsid w:val="009E1F53"/>
    <w:rsid w:val="009E3AD9"/>
    <w:rsid w:val="009E4CBA"/>
    <w:rsid w:val="009E535A"/>
    <w:rsid w:val="009E541D"/>
    <w:rsid w:val="009E5A4E"/>
    <w:rsid w:val="009E5AFE"/>
    <w:rsid w:val="009E5C45"/>
    <w:rsid w:val="009E6759"/>
    <w:rsid w:val="009E6AE1"/>
    <w:rsid w:val="009E73D6"/>
    <w:rsid w:val="009E7925"/>
    <w:rsid w:val="009F039A"/>
    <w:rsid w:val="009F03F4"/>
    <w:rsid w:val="009F0EF1"/>
    <w:rsid w:val="009F1083"/>
    <w:rsid w:val="009F1D86"/>
    <w:rsid w:val="009F1F72"/>
    <w:rsid w:val="009F20D7"/>
    <w:rsid w:val="009F2744"/>
    <w:rsid w:val="009F2E10"/>
    <w:rsid w:val="009F3906"/>
    <w:rsid w:val="009F3DBD"/>
    <w:rsid w:val="009F54EF"/>
    <w:rsid w:val="009F58BE"/>
    <w:rsid w:val="009F5C1D"/>
    <w:rsid w:val="009F5C63"/>
    <w:rsid w:val="009F5EC8"/>
    <w:rsid w:val="009F5F2D"/>
    <w:rsid w:val="009F61F7"/>
    <w:rsid w:val="009F6370"/>
    <w:rsid w:val="009F63DB"/>
    <w:rsid w:val="009F6664"/>
    <w:rsid w:val="009F6ADE"/>
    <w:rsid w:val="009F6D80"/>
    <w:rsid w:val="009F7CFB"/>
    <w:rsid w:val="009F7E0A"/>
    <w:rsid w:val="00A00363"/>
    <w:rsid w:val="00A01692"/>
    <w:rsid w:val="00A01B52"/>
    <w:rsid w:val="00A022CD"/>
    <w:rsid w:val="00A022E3"/>
    <w:rsid w:val="00A02E70"/>
    <w:rsid w:val="00A02EB9"/>
    <w:rsid w:val="00A032BF"/>
    <w:rsid w:val="00A03502"/>
    <w:rsid w:val="00A03B73"/>
    <w:rsid w:val="00A03C53"/>
    <w:rsid w:val="00A044DC"/>
    <w:rsid w:val="00A052BE"/>
    <w:rsid w:val="00A055A1"/>
    <w:rsid w:val="00A065BD"/>
    <w:rsid w:val="00A06630"/>
    <w:rsid w:val="00A06BF6"/>
    <w:rsid w:val="00A06D0E"/>
    <w:rsid w:val="00A07B57"/>
    <w:rsid w:val="00A07DE8"/>
    <w:rsid w:val="00A10731"/>
    <w:rsid w:val="00A10BDE"/>
    <w:rsid w:val="00A10EF3"/>
    <w:rsid w:val="00A10F1F"/>
    <w:rsid w:val="00A10F90"/>
    <w:rsid w:val="00A110B6"/>
    <w:rsid w:val="00A124D3"/>
    <w:rsid w:val="00A1283F"/>
    <w:rsid w:val="00A13437"/>
    <w:rsid w:val="00A14D51"/>
    <w:rsid w:val="00A154D1"/>
    <w:rsid w:val="00A15879"/>
    <w:rsid w:val="00A15C81"/>
    <w:rsid w:val="00A1751F"/>
    <w:rsid w:val="00A1754F"/>
    <w:rsid w:val="00A17682"/>
    <w:rsid w:val="00A178F8"/>
    <w:rsid w:val="00A1795F"/>
    <w:rsid w:val="00A17B6C"/>
    <w:rsid w:val="00A20269"/>
    <w:rsid w:val="00A2040B"/>
    <w:rsid w:val="00A20A6B"/>
    <w:rsid w:val="00A210E9"/>
    <w:rsid w:val="00A213D4"/>
    <w:rsid w:val="00A22926"/>
    <w:rsid w:val="00A24498"/>
    <w:rsid w:val="00A24749"/>
    <w:rsid w:val="00A247EF"/>
    <w:rsid w:val="00A24CFF"/>
    <w:rsid w:val="00A25400"/>
    <w:rsid w:val="00A25454"/>
    <w:rsid w:val="00A2593B"/>
    <w:rsid w:val="00A268B3"/>
    <w:rsid w:val="00A26D1B"/>
    <w:rsid w:val="00A26E5E"/>
    <w:rsid w:val="00A26FD9"/>
    <w:rsid w:val="00A26FEF"/>
    <w:rsid w:val="00A2728E"/>
    <w:rsid w:val="00A27716"/>
    <w:rsid w:val="00A27E74"/>
    <w:rsid w:val="00A3079D"/>
    <w:rsid w:val="00A309BE"/>
    <w:rsid w:val="00A30D75"/>
    <w:rsid w:val="00A32215"/>
    <w:rsid w:val="00A325F9"/>
    <w:rsid w:val="00A32AEA"/>
    <w:rsid w:val="00A32BEE"/>
    <w:rsid w:val="00A33439"/>
    <w:rsid w:val="00A33A64"/>
    <w:rsid w:val="00A33DAD"/>
    <w:rsid w:val="00A33EB0"/>
    <w:rsid w:val="00A34243"/>
    <w:rsid w:val="00A34AE9"/>
    <w:rsid w:val="00A34F02"/>
    <w:rsid w:val="00A358C1"/>
    <w:rsid w:val="00A3592C"/>
    <w:rsid w:val="00A361F3"/>
    <w:rsid w:val="00A3624F"/>
    <w:rsid w:val="00A36FC4"/>
    <w:rsid w:val="00A372E6"/>
    <w:rsid w:val="00A3766E"/>
    <w:rsid w:val="00A377DE"/>
    <w:rsid w:val="00A378C2"/>
    <w:rsid w:val="00A37D79"/>
    <w:rsid w:val="00A37F33"/>
    <w:rsid w:val="00A41194"/>
    <w:rsid w:val="00A41786"/>
    <w:rsid w:val="00A41A76"/>
    <w:rsid w:val="00A4282E"/>
    <w:rsid w:val="00A42D40"/>
    <w:rsid w:val="00A42F56"/>
    <w:rsid w:val="00A4347E"/>
    <w:rsid w:val="00A439FF"/>
    <w:rsid w:val="00A44034"/>
    <w:rsid w:val="00A44171"/>
    <w:rsid w:val="00A442D3"/>
    <w:rsid w:val="00A44B0C"/>
    <w:rsid w:val="00A4587D"/>
    <w:rsid w:val="00A45CE5"/>
    <w:rsid w:val="00A46229"/>
    <w:rsid w:val="00A4689D"/>
    <w:rsid w:val="00A4737D"/>
    <w:rsid w:val="00A477E7"/>
    <w:rsid w:val="00A5047F"/>
    <w:rsid w:val="00A507A3"/>
    <w:rsid w:val="00A5097D"/>
    <w:rsid w:val="00A514CA"/>
    <w:rsid w:val="00A52FFE"/>
    <w:rsid w:val="00A5357F"/>
    <w:rsid w:val="00A5412F"/>
    <w:rsid w:val="00A5641A"/>
    <w:rsid w:val="00A56635"/>
    <w:rsid w:val="00A56B4E"/>
    <w:rsid w:val="00A56B8F"/>
    <w:rsid w:val="00A57ABF"/>
    <w:rsid w:val="00A57BE4"/>
    <w:rsid w:val="00A57DBA"/>
    <w:rsid w:val="00A6030E"/>
    <w:rsid w:val="00A60438"/>
    <w:rsid w:val="00A60722"/>
    <w:rsid w:val="00A60B3D"/>
    <w:rsid w:val="00A60BF7"/>
    <w:rsid w:val="00A60DB7"/>
    <w:rsid w:val="00A61A04"/>
    <w:rsid w:val="00A61B97"/>
    <w:rsid w:val="00A62E28"/>
    <w:rsid w:val="00A62F67"/>
    <w:rsid w:val="00A6353E"/>
    <w:rsid w:val="00A64F77"/>
    <w:rsid w:val="00A668A3"/>
    <w:rsid w:val="00A66D3A"/>
    <w:rsid w:val="00A67009"/>
    <w:rsid w:val="00A670CC"/>
    <w:rsid w:val="00A675A5"/>
    <w:rsid w:val="00A6766F"/>
    <w:rsid w:val="00A67B2C"/>
    <w:rsid w:val="00A7013C"/>
    <w:rsid w:val="00A715A1"/>
    <w:rsid w:val="00A717BE"/>
    <w:rsid w:val="00A72A8E"/>
    <w:rsid w:val="00A72D2B"/>
    <w:rsid w:val="00A730F9"/>
    <w:rsid w:val="00A73B6B"/>
    <w:rsid w:val="00A73B9C"/>
    <w:rsid w:val="00A73CAC"/>
    <w:rsid w:val="00A73DA4"/>
    <w:rsid w:val="00A73E23"/>
    <w:rsid w:val="00A74225"/>
    <w:rsid w:val="00A74374"/>
    <w:rsid w:val="00A7547F"/>
    <w:rsid w:val="00A76506"/>
    <w:rsid w:val="00A76EC0"/>
    <w:rsid w:val="00A77001"/>
    <w:rsid w:val="00A77B95"/>
    <w:rsid w:val="00A81283"/>
    <w:rsid w:val="00A82AA6"/>
    <w:rsid w:val="00A82F2F"/>
    <w:rsid w:val="00A83112"/>
    <w:rsid w:val="00A832AC"/>
    <w:rsid w:val="00A8334A"/>
    <w:rsid w:val="00A839B3"/>
    <w:rsid w:val="00A8453C"/>
    <w:rsid w:val="00A847DB"/>
    <w:rsid w:val="00A859AA"/>
    <w:rsid w:val="00A85BD8"/>
    <w:rsid w:val="00A86AED"/>
    <w:rsid w:val="00A87853"/>
    <w:rsid w:val="00A87EF9"/>
    <w:rsid w:val="00A90568"/>
    <w:rsid w:val="00A90BFC"/>
    <w:rsid w:val="00A90D65"/>
    <w:rsid w:val="00A90F98"/>
    <w:rsid w:val="00A911B3"/>
    <w:rsid w:val="00A915F2"/>
    <w:rsid w:val="00A91877"/>
    <w:rsid w:val="00A919CD"/>
    <w:rsid w:val="00A92D93"/>
    <w:rsid w:val="00A934F5"/>
    <w:rsid w:val="00A93836"/>
    <w:rsid w:val="00A93927"/>
    <w:rsid w:val="00A940EC"/>
    <w:rsid w:val="00A94EA9"/>
    <w:rsid w:val="00A94FCC"/>
    <w:rsid w:val="00A95588"/>
    <w:rsid w:val="00A95640"/>
    <w:rsid w:val="00A95985"/>
    <w:rsid w:val="00A966F0"/>
    <w:rsid w:val="00A969C0"/>
    <w:rsid w:val="00A96D7E"/>
    <w:rsid w:val="00A97FDB"/>
    <w:rsid w:val="00AA0246"/>
    <w:rsid w:val="00AA0A81"/>
    <w:rsid w:val="00AA0E0A"/>
    <w:rsid w:val="00AA14C5"/>
    <w:rsid w:val="00AA16AB"/>
    <w:rsid w:val="00AA195B"/>
    <w:rsid w:val="00AA2AC6"/>
    <w:rsid w:val="00AA2B55"/>
    <w:rsid w:val="00AA2EB4"/>
    <w:rsid w:val="00AA32B7"/>
    <w:rsid w:val="00AA337B"/>
    <w:rsid w:val="00AA39AC"/>
    <w:rsid w:val="00AA4053"/>
    <w:rsid w:val="00AA41C5"/>
    <w:rsid w:val="00AA4C4D"/>
    <w:rsid w:val="00AA4FE4"/>
    <w:rsid w:val="00AA53DA"/>
    <w:rsid w:val="00AA55D0"/>
    <w:rsid w:val="00AA6321"/>
    <w:rsid w:val="00AA78C4"/>
    <w:rsid w:val="00AA7DFC"/>
    <w:rsid w:val="00AB0722"/>
    <w:rsid w:val="00AB11FE"/>
    <w:rsid w:val="00AB1401"/>
    <w:rsid w:val="00AB1C33"/>
    <w:rsid w:val="00AB1E03"/>
    <w:rsid w:val="00AB2455"/>
    <w:rsid w:val="00AB2588"/>
    <w:rsid w:val="00AB2E23"/>
    <w:rsid w:val="00AB4448"/>
    <w:rsid w:val="00AB4DD9"/>
    <w:rsid w:val="00AB56A5"/>
    <w:rsid w:val="00AB607B"/>
    <w:rsid w:val="00AB638E"/>
    <w:rsid w:val="00AB69C8"/>
    <w:rsid w:val="00AB6DCF"/>
    <w:rsid w:val="00AB6EEE"/>
    <w:rsid w:val="00AB6EF1"/>
    <w:rsid w:val="00AB77F5"/>
    <w:rsid w:val="00AC1068"/>
    <w:rsid w:val="00AC1D36"/>
    <w:rsid w:val="00AC2171"/>
    <w:rsid w:val="00AC25EF"/>
    <w:rsid w:val="00AC2D16"/>
    <w:rsid w:val="00AC323A"/>
    <w:rsid w:val="00AC3457"/>
    <w:rsid w:val="00AC3B4A"/>
    <w:rsid w:val="00AC3F2A"/>
    <w:rsid w:val="00AC41A2"/>
    <w:rsid w:val="00AC481D"/>
    <w:rsid w:val="00AC4912"/>
    <w:rsid w:val="00AC510B"/>
    <w:rsid w:val="00AC52F3"/>
    <w:rsid w:val="00AC5865"/>
    <w:rsid w:val="00AC6F94"/>
    <w:rsid w:val="00AC75E4"/>
    <w:rsid w:val="00AC7B67"/>
    <w:rsid w:val="00AC7CA4"/>
    <w:rsid w:val="00AD03BF"/>
    <w:rsid w:val="00AD08C1"/>
    <w:rsid w:val="00AD0A0E"/>
    <w:rsid w:val="00AD0DF9"/>
    <w:rsid w:val="00AD0E78"/>
    <w:rsid w:val="00AD1638"/>
    <w:rsid w:val="00AD1766"/>
    <w:rsid w:val="00AD25A1"/>
    <w:rsid w:val="00AD2FBD"/>
    <w:rsid w:val="00AD3562"/>
    <w:rsid w:val="00AD3D3C"/>
    <w:rsid w:val="00AD3F34"/>
    <w:rsid w:val="00AD40AB"/>
    <w:rsid w:val="00AD53DB"/>
    <w:rsid w:val="00AD5871"/>
    <w:rsid w:val="00AD5AF6"/>
    <w:rsid w:val="00AD5D1A"/>
    <w:rsid w:val="00AD639D"/>
    <w:rsid w:val="00AD69E8"/>
    <w:rsid w:val="00AE0636"/>
    <w:rsid w:val="00AE0E31"/>
    <w:rsid w:val="00AE1C12"/>
    <w:rsid w:val="00AE1E08"/>
    <w:rsid w:val="00AE2133"/>
    <w:rsid w:val="00AE23B0"/>
    <w:rsid w:val="00AE24E5"/>
    <w:rsid w:val="00AE2A88"/>
    <w:rsid w:val="00AE3040"/>
    <w:rsid w:val="00AE308D"/>
    <w:rsid w:val="00AE3352"/>
    <w:rsid w:val="00AE3366"/>
    <w:rsid w:val="00AE3647"/>
    <w:rsid w:val="00AE3AD5"/>
    <w:rsid w:val="00AE3D8B"/>
    <w:rsid w:val="00AE423B"/>
    <w:rsid w:val="00AE503D"/>
    <w:rsid w:val="00AE50F4"/>
    <w:rsid w:val="00AE65D5"/>
    <w:rsid w:val="00AE68E8"/>
    <w:rsid w:val="00AE6DF2"/>
    <w:rsid w:val="00AE70FA"/>
    <w:rsid w:val="00AE759F"/>
    <w:rsid w:val="00AF0060"/>
    <w:rsid w:val="00AF00C8"/>
    <w:rsid w:val="00AF07DA"/>
    <w:rsid w:val="00AF11AD"/>
    <w:rsid w:val="00AF1AF2"/>
    <w:rsid w:val="00AF1D52"/>
    <w:rsid w:val="00AF2DDA"/>
    <w:rsid w:val="00AF3753"/>
    <w:rsid w:val="00AF43DB"/>
    <w:rsid w:val="00AF4505"/>
    <w:rsid w:val="00AF46F2"/>
    <w:rsid w:val="00AF4F99"/>
    <w:rsid w:val="00AF589D"/>
    <w:rsid w:val="00AF6595"/>
    <w:rsid w:val="00AF664D"/>
    <w:rsid w:val="00AF6737"/>
    <w:rsid w:val="00AF7749"/>
    <w:rsid w:val="00AF7CDF"/>
    <w:rsid w:val="00B0024F"/>
    <w:rsid w:val="00B00898"/>
    <w:rsid w:val="00B00CE7"/>
    <w:rsid w:val="00B00EC2"/>
    <w:rsid w:val="00B015C5"/>
    <w:rsid w:val="00B0187C"/>
    <w:rsid w:val="00B018CE"/>
    <w:rsid w:val="00B01AB1"/>
    <w:rsid w:val="00B02EA9"/>
    <w:rsid w:val="00B030D1"/>
    <w:rsid w:val="00B03361"/>
    <w:rsid w:val="00B03B40"/>
    <w:rsid w:val="00B0408D"/>
    <w:rsid w:val="00B04AFC"/>
    <w:rsid w:val="00B05259"/>
    <w:rsid w:val="00B05811"/>
    <w:rsid w:val="00B069E3"/>
    <w:rsid w:val="00B06CFB"/>
    <w:rsid w:val="00B06F0E"/>
    <w:rsid w:val="00B072D5"/>
    <w:rsid w:val="00B079F1"/>
    <w:rsid w:val="00B07EC0"/>
    <w:rsid w:val="00B1062E"/>
    <w:rsid w:val="00B10E3E"/>
    <w:rsid w:val="00B10F2B"/>
    <w:rsid w:val="00B11208"/>
    <w:rsid w:val="00B11260"/>
    <w:rsid w:val="00B1137E"/>
    <w:rsid w:val="00B113C4"/>
    <w:rsid w:val="00B11546"/>
    <w:rsid w:val="00B11559"/>
    <w:rsid w:val="00B11FF1"/>
    <w:rsid w:val="00B1287F"/>
    <w:rsid w:val="00B145A8"/>
    <w:rsid w:val="00B14B6C"/>
    <w:rsid w:val="00B14B9C"/>
    <w:rsid w:val="00B152CC"/>
    <w:rsid w:val="00B15588"/>
    <w:rsid w:val="00B1585D"/>
    <w:rsid w:val="00B1593C"/>
    <w:rsid w:val="00B164FF"/>
    <w:rsid w:val="00B16C0A"/>
    <w:rsid w:val="00B173B9"/>
    <w:rsid w:val="00B1766E"/>
    <w:rsid w:val="00B17912"/>
    <w:rsid w:val="00B17ABF"/>
    <w:rsid w:val="00B17CB1"/>
    <w:rsid w:val="00B17D6E"/>
    <w:rsid w:val="00B202BA"/>
    <w:rsid w:val="00B202E6"/>
    <w:rsid w:val="00B211F3"/>
    <w:rsid w:val="00B21815"/>
    <w:rsid w:val="00B21A62"/>
    <w:rsid w:val="00B221CC"/>
    <w:rsid w:val="00B2258B"/>
    <w:rsid w:val="00B22A2E"/>
    <w:rsid w:val="00B22ACD"/>
    <w:rsid w:val="00B22D21"/>
    <w:rsid w:val="00B236AF"/>
    <w:rsid w:val="00B23E23"/>
    <w:rsid w:val="00B24314"/>
    <w:rsid w:val="00B243AB"/>
    <w:rsid w:val="00B24971"/>
    <w:rsid w:val="00B255E9"/>
    <w:rsid w:val="00B25D1B"/>
    <w:rsid w:val="00B25EA5"/>
    <w:rsid w:val="00B2629D"/>
    <w:rsid w:val="00B2699F"/>
    <w:rsid w:val="00B30178"/>
    <w:rsid w:val="00B30317"/>
    <w:rsid w:val="00B3038A"/>
    <w:rsid w:val="00B3101B"/>
    <w:rsid w:val="00B3265B"/>
    <w:rsid w:val="00B33129"/>
    <w:rsid w:val="00B33603"/>
    <w:rsid w:val="00B33B8A"/>
    <w:rsid w:val="00B33D65"/>
    <w:rsid w:val="00B34F1F"/>
    <w:rsid w:val="00B35449"/>
    <w:rsid w:val="00B35945"/>
    <w:rsid w:val="00B35B5F"/>
    <w:rsid w:val="00B363F0"/>
    <w:rsid w:val="00B36A5A"/>
    <w:rsid w:val="00B37520"/>
    <w:rsid w:val="00B377E9"/>
    <w:rsid w:val="00B40C73"/>
    <w:rsid w:val="00B419D0"/>
    <w:rsid w:val="00B41A1D"/>
    <w:rsid w:val="00B42CDC"/>
    <w:rsid w:val="00B42D0A"/>
    <w:rsid w:val="00B43154"/>
    <w:rsid w:val="00B436EA"/>
    <w:rsid w:val="00B4379D"/>
    <w:rsid w:val="00B43B75"/>
    <w:rsid w:val="00B43CB7"/>
    <w:rsid w:val="00B43E97"/>
    <w:rsid w:val="00B444BC"/>
    <w:rsid w:val="00B44898"/>
    <w:rsid w:val="00B44EE1"/>
    <w:rsid w:val="00B457C6"/>
    <w:rsid w:val="00B45FD0"/>
    <w:rsid w:val="00B466E4"/>
    <w:rsid w:val="00B475D1"/>
    <w:rsid w:val="00B476F0"/>
    <w:rsid w:val="00B479F9"/>
    <w:rsid w:val="00B47A16"/>
    <w:rsid w:val="00B47B41"/>
    <w:rsid w:val="00B47EC8"/>
    <w:rsid w:val="00B50AEB"/>
    <w:rsid w:val="00B50B21"/>
    <w:rsid w:val="00B512B2"/>
    <w:rsid w:val="00B5180B"/>
    <w:rsid w:val="00B51FD8"/>
    <w:rsid w:val="00B51FDC"/>
    <w:rsid w:val="00B52AE0"/>
    <w:rsid w:val="00B52C64"/>
    <w:rsid w:val="00B52CB1"/>
    <w:rsid w:val="00B53C19"/>
    <w:rsid w:val="00B53D2C"/>
    <w:rsid w:val="00B53E19"/>
    <w:rsid w:val="00B54266"/>
    <w:rsid w:val="00B54A63"/>
    <w:rsid w:val="00B553B3"/>
    <w:rsid w:val="00B55633"/>
    <w:rsid w:val="00B556C4"/>
    <w:rsid w:val="00B55A18"/>
    <w:rsid w:val="00B564F9"/>
    <w:rsid w:val="00B5679E"/>
    <w:rsid w:val="00B56BF7"/>
    <w:rsid w:val="00B56DFE"/>
    <w:rsid w:val="00B56F75"/>
    <w:rsid w:val="00B57449"/>
    <w:rsid w:val="00B600FE"/>
    <w:rsid w:val="00B620C5"/>
    <w:rsid w:val="00B6329C"/>
    <w:rsid w:val="00B634F3"/>
    <w:rsid w:val="00B635E2"/>
    <w:rsid w:val="00B63C13"/>
    <w:rsid w:val="00B63D2E"/>
    <w:rsid w:val="00B63FD9"/>
    <w:rsid w:val="00B64AED"/>
    <w:rsid w:val="00B64D5C"/>
    <w:rsid w:val="00B6507E"/>
    <w:rsid w:val="00B65225"/>
    <w:rsid w:val="00B659AD"/>
    <w:rsid w:val="00B65DE1"/>
    <w:rsid w:val="00B65E2E"/>
    <w:rsid w:val="00B65F80"/>
    <w:rsid w:val="00B67D3D"/>
    <w:rsid w:val="00B701A3"/>
    <w:rsid w:val="00B70270"/>
    <w:rsid w:val="00B703F6"/>
    <w:rsid w:val="00B7067D"/>
    <w:rsid w:val="00B707F5"/>
    <w:rsid w:val="00B7099B"/>
    <w:rsid w:val="00B70EA4"/>
    <w:rsid w:val="00B71DFC"/>
    <w:rsid w:val="00B72539"/>
    <w:rsid w:val="00B72B11"/>
    <w:rsid w:val="00B73130"/>
    <w:rsid w:val="00B733D3"/>
    <w:rsid w:val="00B74013"/>
    <w:rsid w:val="00B74B4B"/>
    <w:rsid w:val="00B75330"/>
    <w:rsid w:val="00B7625C"/>
    <w:rsid w:val="00B76515"/>
    <w:rsid w:val="00B8004C"/>
    <w:rsid w:val="00B800D8"/>
    <w:rsid w:val="00B80713"/>
    <w:rsid w:val="00B80D29"/>
    <w:rsid w:val="00B8113F"/>
    <w:rsid w:val="00B81524"/>
    <w:rsid w:val="00B81658"/>
    <w:rsid w:val="00B81860"/>
    <w:rsid w:val="00B82E25"/>
    <w:rsid w:val="00B834D2"/>
    <w:rsid w:val="00B83870"/>
    <w:rsid w:val="00B852D8"/>
    <w:rsid w:val="00B8556E"/>
    <w:rsid w:val="00B85851"/>
    <w:rsid w:val="00B85E94"/>
    <w:rsid w:val="00B86398"/>
    <w:rsid w:val="00B866DD"/>
    <w:rsid w:val="00B866F8"/>
    <w:rsid w:val="00B86777"/>
    <w:rsid w:val="00B86E0C"/>
    <w:rsid w:val="00B874BE"/>
    <w:rsid w:val="00B875F6"/>
    <w:rsid w:val="00B87ABF"/>
    <w:rsid w:val="00B90646"/>
    <w:rsid w:val="00B909C5"/>
    <w:rsid w:val="00B90BDD"/>
    <w:rsid w:val="00B90CCA"/>
    <w:rsid w:val="00B90E01"/>
    <w:rsid w:val="00B91823"/>
    <w:rsid w:val="00B91A67"/>
    <w:rsid w:val="00B91C0C"/>
    <w:rsid w:val="00B91F26"/>
    <w:rsid w:val="00B91FD4"/>
    <w:rsid w:val="00B921F9"/>
    <w:rsid w:val="00B92974"/>
    <w:rsid w:val="00B92D8C"/>
    <w:rsid w:val="00B9365F"/>
    <w:rsid w:val="00B937A3"/>
    <w:rsid w:val="00B93A8F"/>
    <w:rsid w:val="00B93B9D"/>
    <w:rsid w:val="00B93ECD"/>
    <w:rsid w:val="00B94288"/>
    <w:rsid w:val="00B9473B"/>
    <w:rsid w:val="00B94DEE"/>
    <w:rsid w:val="00B94EF2"/>
    <w:rsid w:val="00B95AF1"/>
    <w:rsid w:val="00B9607C"/>
    <w:rsid w:val="00B9628A"/>
    <w:rsid w:val="00B96E97"/>
    <w:rsid w:val="00B971AC"/>
    <w:rsid w:val="00B97944"/>
    <w:rsid w:val="00B97D31"/>
    <w:rsid w:val="00BA0224"/>
    <w:rsid w:val="00BA16A3"/>
    <w:rsid w:val="00BA1CC7"/>
    <w:rsid w:val="00BA25FC"/>
    <w:rsid w:val="00BA3302"/>
    <w:rsid w:val="00BA49A6"/>
    <w:rsid w:val="00BA4A9A"/>
    <w:rsid w:val="00BA4F1B"/>
    <w:rsid w:val="00BA5556"/>
    <w:rsid w:val="00BA5E1F"/>
    <w:rsid w:val="00BA601C"/>
    <w:rsid w:val="00BA60D4"/>
    <w:rsid w:val="00BA6EF6"/>
    <w:rsid w:val="00BA72A9"/>
    <w:rsid w:val="00BA7528"/>
    <w:rsid w:val="00BA7F4B"/>
    <w:rsid w:val="00BA7FB0"/>
    <w:rsid w:val="00BB0189"/>
    <w:rsid w:val="00BB0AC0"/>
    <w:rsid w:val="00BB0B7C"/>
    <w:rsid w:val="00BB0E94"/>
    <w:rsid w:val="00BB13A7"/>
    <w:rsid w:val="00BB2223"/>
    <w:rsid w:val="00BB2530"/>
    <w:rsid w:val="00BB25CF"/>
    <w:rsid w:val="00BB2E42"/>
    <w:rsid w:val="00BB3ACF"/>
    <w:rsid w:val="00BB3AE3"/>
    <w:rsid w:val="00BB3CF8"/>
    <w:rsid w:val="00BB3D30"/>
    <w:rsid w:val="00BB4176"/>
    <w:rsid w:val="00BB5294"/>
    <w:rsid w:val="00BB5E6E"/>
    <w:rsid w:val="00BB7B17"/>
    <w:rsid w:val="00BC0228"/>
    <w:rsid w:val="00BC0AE1"/>
    <w:rsid w:val="00BC2C57"/>
    <w:rsid w:val="00BC3852"/>
    <w:rsid w:val="00BC3A9A"/>
    <w:rsid w:val="00BC3AD1"/>
    <w:rsid w:val="00BC3BE6"/>
    <w:rsid w:val="00BC3F70"/>
    <w:rsid w:val="00BC45E9"/>
    <w:rsid w:val="00BC491F"/>
    <w:rsid w:val="00BC5B33"/>
    <w:rsid w:val="00BC6079"/>
    <w:rsid w:val="00BC62CB"/>
    <w:rsid w:val="00BC62FC"/>
    <w:rsid w:val="00BC70D3"/>
    <w:rsid w:val="00BC74A7"/>
    <w:rsid w:val="00BD09C4"/>
    <w:rsid w:val="00BD1457"/>
    <w:rsid w:val="00BD2435"/>
    <w:rsid w:val="00BD281E"/>
    <w:rsid w:val="00BD2903"/>
    <w:rsid w:val="00BD2C51"/>
    <w:rsid w:val="00BD2F36"/>
    <w:rsid w:val="00BD3490"/>
    <w:rsid w:val="00BD3EB4"/>
    <w:rsid w:val="00BD3F18"/>
    <w:rsid w:val="00BD4512"/>
    <w:rsid w:val="00BD4937"/>
    <w:rsid w:val="00BD4A78"/>
    <w:rsid w:val="00BD5307"/>
    <w:rsid w:val="00BD5A12"/>
    <w:rsid w:val="00BD6124"/>
    <w:rsid w:val="00BD6844"/>
    <w:rsid w:val="00BE01BB"/>
    <w:rsid w:val="00BE0B1D"/>
    <w:rsid w:val="00BE0DF4"/>
    <w:rsid w:val="00BE16C8"/>
    <w:rsid w:val="00BE19C0"/>
    <w:rsid w:val="00BE1DB8"/>
    <w:rsid w:val="00BE38DA"/>
    <w:rsid w:val="00BE3A10"/>
    <w:rsid w:val="00BE40EE"/>
    <w:rsid w:val="00BE44B2"/>
    <w:rsid w:val="00BE4649"/>
    <w:rsid w:val="00BE4C86"/>
    <w:rsid w:val="00BE4CB7"/>
    <w:rsid w:val="00BE4E66"/>
    <w:rsid w:val="00BE564B"/>
    <w:rsid w:val="00BE5FE6"/>
    <w:rsid w:val="00BE6369"/>
    <w:rsid w:val="00BE65DE"/>
    <w:rsid w:val="00BE66AD"/>
    <w:rsid w:val="00BE6A50"/>
    <w:rsid w:val="00BE6D18"/>
    <w:rsid w:val="00BE7952"/>
    <w:rsid w:val="00BE79B0"/>
    <w:rsid w:val="00BF0094"/>
    <w:rsid w:val="00BF0727"/>
    <w:rsid w:val="00BF0F81"/>
    <w:rsid w:val="00BF0FB1"/>
    <w:rsid w:val="00BF1070"/>
    <w:rsid w:val="00BF2275"/>
    <w:rsid w:val="00BF2774"/>
    <w:rsid w:val="00BF2E7D"/>
    <w:rsid w:val="00BF4533"/>
    <w:rsid w:val="00BF4BCE"/>
    <w:rsid w:val="00BF54D0"/>
    <w:rsid w:val="00BF591E"/>
    <w:rsid w:val="00BF59B7"/>
    <w:rsid w:val="00BF5FE3"/>
    <w:rsid w:val="00BF6D90"/>
    <w:rsid w:val="00C001A3"/>
    <w:rsid w:val="00C00984"/>
    <w:rsid w:val="00C01A9D"/>
    <w:rsid w:val="00C02903"/>
    <w:rsid w:val="00C045FB"/>
    <w:rsid w:val="00C0493D"/>
    <w:rsid w:val="00C04EB0"/>
    <w:rsid w:val="00C05429"/>
    <w:rsid w:val="00C0543B"/>
    <w:rsid w:val="00C060F3"/>
    <w:rsid w:val="00C067E8"/>
    <w:rsid w:val="00C06848"/>
    <w:rsid w:val="00C06B80"/>
    <w:rsid w:val="00C06C63"/>
    <w:rsid w:val="00C06D76"/>
    <w:rsid w:val="00C119CA"/>
    <w:rsid w:val="00C12273"/>
    <w:rsid w:val="00C12762"/>
    <w:rsid w:val="00C1293C"/>
    <w:rsid w:val="00C12FB1"/>
    <w:rsid w:val="00C1337A"/>
    <w:rsid w:val="00C13B60"/>
    <w:rsid w:val="00C13BD4"/>
    <w:rsid w:val="00C13C9D"/>
    <w:rsid w:val="00C1463B"/>
    <w:rsid w:val="00C14678"/>
    <w:rsid w:val="00C1491D"/>
    <w:rsid w:val="00C14B6A"/>
    <w:rsid w:val="00C14BF9"/>
    <w:rsid w:val="00C14C83"/>
    <w:rsid w:val="00C152DC"/>
    <w:rsid w:val="00C156C3"/>
    <w:rsid w:val="00C15709"/>
    <w:rsid w:val="00C1594B"/>
    <w:rsid w:val="00C15E42"/>
    <w:rsid w:val="00C15EA6"/>
    <w:rsid w:val="00C16594"/>
    <w:rsid w:val="00C16D31"/>
    <w:rsid w:val="00C174F4"/>
    <w:rsid w:val="00C17A9E"/>
    <w:rsid w:val="00C17BA7"/>
    <w:rsid w:val="00C2051B"/>
    <w:rsid w:val="00C20896"/>
    <w:rsid w:val="00C20B37"/>
    <w:rsid w:val="00C20D1A"/>
    <w:rsid w:val="00C20FD5"/>
    <w:rsid w:val="00C21E50"/>
    <w:rsid w:val="00C21F5D"/>
    <w:rsid w:val="00C22772"/>
    <w:rsid w:val="00C233A0"/>
    <w:rsid w:val="00C23556"/>
    <w:rsid w:val="00C236EC"/>
    <w:rsid w:val="00C23916"/>
    <w:rsid w:val="00C24281"/>
    <w:rsid w:val="00C24294"/>
    <w:rsid w:val="00C24349"/>
    <w:rsid w:val="00C24898"/>
    <w:rsid w:val="00C25D42"/>
    <w:rsid w:val="00C25F62"/>
    <w:rsid w:val="00C260C9"/>
    <w:rsid w:val="00C263CE"/>
    <w:rsid w:val="00C26B9F"/>
    <w:rsid w:val="00C26DC9"/>
    <w:rsid w:val="00C273C2"/>
    <w:rsid w:val="00C274BE"/>
    <w:rsid w:val="00C278E3"/>
    <w:rsid w:val="00C27EB9"/>
    <w:rsid w:val="00C3034F"/>
    <w:rsid w:val="00C3036D"/>
    <w:rsid w:val="00C30511"/>
    <w:rsid w:val="00C31C1C"/>
    <w:rsid w:val="00C32A4F"/>
    <w:rsid w:val="00C32D0E"/>
    <w:rsid w:val="00C3439A"/>
    <w:rsid w:val="00C343F2"/>
    <w:rsid w:val="00C34C15"/>
    <w:rsid w:val="00C35E2E"/>
    <w:rsid w:val="00C36323"/>
    <w:rsid w:val="00C36C5A"/>
    <w:rsid w:val="00C36D40"/>
    <w:rsid w:val="00C37757"/>
    <w:rsid w:val="00C37D92"/>
    <w:rsid w:val="00C4058A"/>
    <w:rsid w:val="00C40A90"/>
    <w:rsid w:val="00C412AC"/>
    <w:rsid w:val="00C41CFB"/>
    <w:rsid w:val="00C42185"/>
    <w:rsid w:val="00C428E5"/>
    <w:rsid w:val="00C42A38"/>
    <w:rsid w:val="00C42D7B"/>
    <w:rsid w:val="00C439F1"/>
    <w:rsid w:val="00C43AA8"/>
    <w:rsid w:val="00C43E51"/>
    <w:rsid w:val="00C454F3"/>
    <w:rsid w:val="00C45B90"/>
    <w:rsid w:val="00C45D03"/>
    <w:rsid w:val="00C462C0"/>
    <w:rsid w:val="00C46A8E"/>
    <w:rsid w:val="00C46C05"/>
    <w:rsid w:val="00C46D29"/>
    <w:rsid w:val="00C478D5"/>
    <w:rsid w:val="00C50229"/>
    <w:rsid w:val="00C50749"/>
    <w:rsid w:val="00C507EF"/>
    <w:rsid w:val="00C50996"/>
    <w:rsid w:val="00C50AB2"/>
    <w:rsid w:val="00C50E5A"/>
    <w:rsid w:val="00C51EB8"/>
    <w:rsid w:val="00C52CFA"/>
    <w:rsid w:val="00C53907"/>
    <w:rsid w:val="00C54428"/>
    <w:rsid w:val="00C548EB"/>
    <w:rsid w:val="00C5536B"/>
    <w:rsid w:val="00C5609C"/>
    <w:rsid w:val="00C56774"/>
    <w:rsid w:val="00C56CCC"/>
    <w:rsid w:val="00C56EE0"/>
    <w:rsid w:val="00C570C6"/>
    <w:rsid w:val="00C57208"/>
    <w:rsid w:val="00C5772F"/>
    <w:rsid w:val="00C578D8"/>
    <w:rsid w:val="00C6064F"/>
    <w:rsid w:val="00C60BA4"/>
    <w:rsid w:val="00C60DF4"/>
    <w:rsid w:val="00C611EC"/>
    <w:rsid w:val="00C61BB3"/>
    <w:rsid w:val="00C6204B"/>
    <w:rsid w:val="00C6298A"/>
    <w:rsid w:val="00C62C1A"/>
    <w:rsid w:val="00C62C9A"/>
    <w:rsid w:val="00C631CE"/>
    <w:rsid w:val="00C6373C"/>
    <w:rsid w:val="00C63DB3"/>
    <w:rsid w:val="00C63FF6"/>
    <w:rsid w:val="00C64663"/>
    <w:rsid w:val="00C64AF3"/>
    <w:rsid w:val="00C64DD3"/>
    <w:rsid w:val="00C65101"/>
    <w:rsid w:val="00C65876"/>
    <w:rsid w:val="00C6788A"/>
    <w:rsid w:val="00C67BC2"/>
    <w:rsid w:val="00C67BF2"/>
    <w:rsid w:val="00C67E64"/>
    <w:rsid w:val="00C70D03"/>
    <w:rsid w:val="00C7160C"/>
    <w:rsid w:val="00C72AA9"/>
    <w:rsid w:val="00C72BF8"/>
    <w:rsid w:val="00C73269"/>
    <w:rsid w:val="00C7377C"/>
    <w:rsid w:val="00C739A1"/>
    <w:rsid w:val="00C74426"/>
    <w:rsid w:val="00C74454"/>
    <w:rsid w:val="00C74864"/>
    <w:rsid w:val="00C764D6"/>
    <w:rsid w:val="00C7669F"/>
    <w:rsid w:val="00C769C3"/>
    <w:rsid w:val="00C77311"/>
    <w:rsid w:val="00C77BFF"/>
    <w:rsid w:val="00C800ED"/>
    <w:rsid w:val="00C8010B"/>
    <w:rsid w:val="00C8016E"/>
    <w:rsid w:val="00C80216"/>
    <w:rsid w:val="00C802D0"/>
    <w:rsid w:val="00C80D77"/>
    <w:rsid w:val="00C817E0"/>
    <w:rsid w:val="00C81C97"/>
    <w:rsid w:val="00C81DA5"/>
    <w:rsid w:val="00C81EE0"/>
    <w:rsid w:val="00C82C6C"/>
    <w:rsid w:val="00C82FCB"/>
    <w:rsid w:val="00C837DF"/>
    <w:rsid w:val="00C83DC5"/>
    <w:rsid w:val="00C84BA2"/>
    <w:rsid w:val="00C8537A"/>
    <w:rsid w:val="00C85957"/>
    <w:rsid w:val="00C85FF6"/>
    <w:rsid w:val="00C86267"/>
    <w:rsid w:val="00C86AF0"/>
    <w:rsid w:val="00C87295"/>
    <w:rsid w:val="00C874DF"/>
    <w:rsid w:val="00C878A0"/>
    <w:rsid w:val="00C878FB"/>
    <w:rsid w:val="00C87B7E"/>
    <w:rsid w:val="00C87C07"/>
    <w:rsid w:val="00C900AD"/>
    <w:rsid w:val="00C903FD"/>
    <w:rsid w:val="00C906A0"/>
    <w:rsid w:val="00C90998"/>
    <w:rsid w:val="00C90AB5"/>
    <w:rsid w:val="00C91A96"/>
    <w:rsid w:val="00C91B70"/>
    <w:rsid w:val="00C91F6D"/>
    <w:rsid w:val="00C925D7"/>
    <w:rsid w:val="00C92F57"/>
    <w:rsid w:val="00C932F4"/>
    <w:rsid w:val="00C94C6B"/>
    <w:rsid w:val="00C94E0B"/>
    <w:rsid w:val="00C9574D"/>
    <w:rsid w:val="00C957E1"/>
    <w:rsid w:val="00C95855"/>
    <w:rsid w:val="00C95A41"/>
    <w:rsid w:val="00C9619C"/>
    <w:rsid w:val="00C968D6"/>
    <w:rsid w:val="00C97776"/>
    <w:rsid w:val="00C977C0"/>
    <w:rsid w:val="00C97876"/>
    <w:rsid w:val="00CA0627"/>
    <w:rsid w:val="00CA0E26"/>
    <w:rsid w:val="00CA2B0D"/>
    <w:rsid w:val="00CA39C7"/>
    <w:rsid w:val="00CA47F1"/>
    <w:rsid w:val="00CA4933"/>
    <w:rsid w:val="00CA49CD"/>
    <w:rsid w:val="00CA4E11"/>
    <w:rsid w:val="00CA5C60"/>
    <w:rsid w:val="00CA5CD6"/>
    <w:rsid w:val="00CA6289"/>
    <w:rsid w:val="00CA655F"/>
    <w:rsid w:val="00CA6BDC"/>
    <w:rsid w:val="00CA6F7E"/>
    <w:rsid w:val="00CA7779"/>
    <w:rsid w:val="00CB2008"/>
    <w:rsid w:val="00CB2129"/>
    <w:rsid w:val="00CB2319"/>
    <w:rsid w:val="00CB33CF"/>
    <w:rsid w:val="00CB3411"/>
    <w:rsid w:val="00CB3D27"/>
    <w:rsid w:val="00CB46F2"/>
    <w:rsid w:val="00CB4956"/>
    <w:rsid w:val="00CB52F7"/>
    <w:rsid w:val="00CB670C"/>
    <w:rsid w:val="00CB79AF"/>
    <w:rsid w:val="00CB7A27"/>
    <w:rsid w:val="00CC10D7"/>
    <w:rsid w:val="00CC1314"/>
    <w:rsid w:val="00CC1D29"/>
    <w:rsid w:val="00CC246B"/>
    <w:rsid w:val="00CC2817"/>
    <w:rsid w:val="00CC33ED"/>
    <w:rsid w:val="00CC382D"/>
    <w:rsid w:val="00CC3A99"/>
    <w:rsid w:val="00CC3C9E"/>
    <w:rsid w:val="00CC4280"/>
    <w:rsid w:val="00CC47D2"/>
    <w:rsid w:val="00CC4C84"/>
    <w:rsid w:val="00CC4C94"/>
    <w:rsid w:val="00CC4CDF"/>
    <w:rsid w:val="00CC5289"/>
    <w:rsid w:val="00CC55C8"/>
    <w:rsid w:val="00CC5A9C"/>
    <w:rsid w:val="00CC7F65"/>
    <w:rsid w:val="00CD0B5E"/>
    <w:rsid w:val="00CD175E"/>
    <w:rsid w:val="00CD19A3"/>
    <w:rsid w:val="00CD1E13"/>
    <w:rsid w:val="00CD210E"/>
    <w:rsid w:val="00CD273B"/>
    <w:rsid w:val="00CD296C"/>
    <w:rsid w:val="00CD2A32"/>
    <w:rsid w:val="00CD2B2D"/>
    <w:rsid w:val="00CD2C6C"/>
    <w:rsid w:val="00CD30FB"/>
    <w:rsid w:val="00CD33A1"/>
    <w:rsid w:val="00CD3864"/>
    <w:rsid w:val="00CD41AC"/>
    <w:rsid w:val="00CD5BB8"/>
    <w:rsid w:val="00CD5FBB"/>
    <w:rsid w:val="00CD60B0"/>
    <w:rsid w:val="00CD63CE"/>
    <w:rsid w:val="00CD702D"/>
    <w:rsid w:val="00CD71F4"/>
    <w:rsid w:val="00CE01EF"/>
    <w:rsid w:val="00CE082F"/>
    <w:rsid w:val="00CE0922"/>
    <w:rsid w:val="00CE10D2"/>
    <w:rsid w:val="00CE2C04"/>
    <w:rsid w:val="00CE2EB8"/>
    <w:rsid w:val="00CE32C2"/>
    <w:rsid w:val="00CE33B2"/>
    <w:rsid w:val="00CE33FF"/>
    <w:rsid w:val="00CE3EED"/>
    <w:rsid w:val="00CE487F"/>
    <w:rsid w:val="00CE512A"/>
    <w:rsid w:val="00CE5561"/>
    <w:rsid w:val="00CE5E78"/>
    <w:rsid w:val="00CE649C"/>
    <w:rsid w:val="00CE7A6E"/>
    <w:rsid w:val="00CE7F08"/>
    <w:rsid w:val="00CF034B"/>
    <w:rsid w:val="00CF0497"/>
    <w:rsid w:val="00CF05FC"/>
    <w:rsid w:val="00CF09A5"/>
    <w:rsid w:val="00CF1CC6"/>
    <w:rsid w:val="00CF2033"/>
    <w:rsid w:val="00CF286A"/>
    <w:rsid w:val="00CF298E"/>
    <w:rsid w:val="00CF2B44"/>
    <w:rsid w:val="00CF302A"/>
    <w:rsid w:val="00CF33A5"/>
    <w:rsid w:val="00CF3901"/>
    <w:rsid w:val="00CF4AE3"/>
    <w:rsid w:val="00CF4CE2"/>
    <w:rsid w:val="00CF56C9"/>
    <w:rsid w:val="00CF576E"/>
    <w:rsid w:val="00CF59DE"/>
    <w:rsid w:val="00CF5D96"/>
    <w:rsid w:val="00CF5E60"/>
    <w:rsid w:val="00CF7101"/>
    <w:rsid w:val="00CF74F3"/>
    <w:rsid w:val="00CF765A"/>
    <w:rsid w:val="00CF7885"/>
    <w:rsid w:val="00CF7BDD"/>
    <w:rsid w:val="00CF7DB6"/>
    <w:rsid w:val="00D00090"/>
    <w:rsid w:val="00D008F2"/>
    <w:rsid w:val="00D00F4E"/>
    <w:rsid w:val="00D00F5F"/>
    <w:rsid w:val="00D012E3"/>
    <w:rsid w:val="00D01503"/>
    <w:rsid w:val="00D0195D"/>
    <w:rsid w:val="00D019EC"/>
    <w:rsid w:val="00D01B89"/>
    <w:rsid w:val="00D02DC1"/>
    <w:rsid w:val="00D02FF3"/>
    <w:rsid w:val="00D034A1"/>
    <w:rsid w:val="00D042AE"/>
    <w:rsid w:val="00D04997"/>
    <w:rsid w:val="00D04AD8"/>
    <w:rsid w:val="00D04F65"/>
    <w:rsid w:val="00D05801"/>
    <w:rsid w:val="00D05850"/>
    <w:rsid w:val="00D05887"/>
    <w:rsid w:val="00D05946"/>
    <w:rsid w:val="00D05BC2"/>
    <w:rsid w:val="00D0637F"/>
    <w:rsid w:val="00D0670D"/>
    <w:rsid w:val="00D079B7"/>
    <w:rsid w:val="00D100CB"/>
    <w:rsid w:val="00D105FD"/>
    <w:rsid w:val="00D10F66"/>
    <w:rsid w:val="00D119ED"/>
    <w:rsid w:val="00D11D90"/>
    <w:rsid w:val="00D121FA"/>
    <w:rsid w:val="00D12629"/>
    <w:rsid w:val="00D12E60"/>
    <w:rsid w:val="00D13581"/>
    <w:rsid w:val="00D14117"/>
    <w:rsid w:val="00D145BB"/>
    <w:rsid w:val="00D14A2C"/>
    <w:rsid w:val="00D14A88"/>
    <w:rsid w:val="00D14CA2"/>
    <w:rsid w:val="00D1553B"/>
    <w:rsid w:val="00D16657"/>
    <w:rsid w:val="00D16691"/>
    <w:rsid w:val="00D20076"/>
    <w:rsid w:val="00D2093D"/>
    <w:rsid w:val="00D209F9"/>
    <w:rsid w:val="00D20EB5"/>
    <w:rsid w:val="00D210AD"/>
    <w:rsid w:val="00D214B9"/>
    <w:rsid w:val="00D2177E"/>
    <w:rsid w:val="00D21AD8"/>
    <w:rsid w:val="00D2220E"/>
    <w:rsid w:val="00D2261D"/>
    <w:rsid w:val="00D22BE8"/>
    <w:rsid w:val="00D24399"/>
    <w:rsid w:val="00D246AF"/>
    <w:rsid w:val="00D24BBD"/>
    <w:rsid w:val="00D2566C"/>
    <w:rsid w:val="00D26543"/>
    <w:rsid w:val="00D26BC6"/>
    <w:rsid w:val="00D27719"/>
    <w:rsid w:val="00D3053F"/>
    <w:rsid w:val="00D31705"/>
    <w:rsid w:val="00D31AB0"/>
    <w:rsid w:val="00D32455"/>
    <w:rsid w:val="00D32D3F"/>
    <w:rsid w:val="00D333A9"/>
    <w:rsid w:val="00D339C3"/>
    <w:rsid w:val="00D340D0"/>
    <w:rsid w:val="00D34A8D"/>
    <w:rsid w:val="00D34D93"/>
    <w:rsid w:val="00D35458"/>
    <w:rsid w:val="00D36C7A"/>
    <w:rsid w:val="00D36D33"/>
    <w:rsid w:val="00D37225"/>
    <w:rsid w:val="00D3748F"/>
    <w:rsid w:val="00D375B0"/>
    <w:rsid w:val="00D375C0"/>
    <w:rsid w:val="00D37C14"/>
    <w:rsid w:val="00D40341"/>
    <w:rsid w:val="00D4057E"/>
    <w:rsid w:val="00D406AF"/>
    <w:rsid w:val="00D4091B"/>
    <w:rsid w:val="00D40930"/>
    <w:rsid w:val="00D4096B"/>
    <w:rsid w:val="00D40A16"/>
    <w:rsid w:val="00D40F6E"/>
    <w:rsid w:val="00D418F0"/>
    <w:rsid w:val="00D424AE"/>
    <w:rsid w:val="00D4273B"/>
    <w:rsid w:val="00D428A3"/>
    <w:rsid w:val="00D4477B"/>
    <w:rsid w:val="00D44D8E"/>
    <w:rsid w:val="00D453DD"/>
    <w:rsid w:val="00D454A4"/>
    <w:rsid w:val="00D463F6"/>
    <w:rsid w:val="00D4657C"/>
    <w:rsid w:val="00D475DC"/>
    <w:rsid w:val="00D47A40"/>
    <w:rsid w:val="00D47ECC"/>
    <w:rsid w:val="00D5000F"/>
    <w:rsid w:val="00D5062C"/>
    <w:rsid w:val="00D522B0"/>
    <w:rsid w:val="00D524E0"/>
    <w:rsid w:val="00D52F50"/>
    <w:rsid w:val="00D53098"/>
    <w:rsid w:val="00D53E97"/>
    <w:rsid w:val="00D54873"/>
    <w:rsid w:val="00D54986"/>
    <w:rsid w:val="00D54B92"/>
    <w:rsid w:val="00D54D00"/>
    <w:rsid w:val="00D55453"/>
    <w:rsid w:val="00D559F6"/>
    <w:rsid w:val="00D55C8E"/>
    <w:rsid w:val="00D55E30"/>
    <w:rsid w:val="00D575A7"/>
    <w:rsid w:val="00D579D1"/>
    <w:rsid w:val="00D579DB"/>
    <w:rsid w:val="00D57A80"/>
    <w:rsid w:val="00D57B18"/>
    <w:rsid w:val="00D57DE5"/>
    <w:rsid w:val="00D605F0"/>
    <w:rsid w:val="00D607AD"/>
    <w:rsid w:val="00D6093A"/>
    <w:rsid w:val="00D60B40"/>
    <w:rsid w:val="00D61099"/>
    <w:rsid w:val="00D61690"/>
    <w:rsid w:val="00D6169A"/>
    <w:rsid w:val="00D62430"/>
    <w:rsid w:val="00D63FE0"/>
    <w:rsid w:val="00D64A96"/>
    <w:rsid w:val="00D64D2C"/>
    <w:rsid w:val="00D654C1"/>
    <w:rsid w:val="00D662B9"/>
    <w:rsid w:val="00D6684D"/>
    <w:rsid w:val="00D669D0"/>
    <w:rsid w:val="00D679F0"/>
    <w:rsid w:val="00D67B47"/>
    <w:rsid w:val="00D7014B"/>
    <w:rsid w:val="00D707C5"/>
    <w:rsid w:val="00D70AE0"/>
    <w:rsid w:val="00D70E70"/>
    <w:rsid w:val="00D71B24"/>
    <w:rsid w:val="00D7230E"/>
    <w:rsid w:val="00D724AF"/>
    <w:rsid w:val="00D7260E"/>
    <w:rsid w:val="00D72C79"/>
    <w:rsid w:val="00D73714"/>
    <w:rsid w:val="00D738CD"/>
    <w:rsid w:val="00D744FE"/>
    <w:rsid w:val="00D74A24"/>
    <w:rsid w:val="00D74A83"/>
    <w:rsid w:val="00D74C01"/>
    <w:rsid w:val="00D74F77"/>
    <w:rsid w:val="00D754C8"/>
    <w:rsid w:val="00D7569C"/>
    <w:rsid w:val="00D7596C"/>
    <w:rsid w:val="00D75D53"/>
    <w:rsid w:val="00D76535"/>
    <w:rsid w:val="00D77527"/>
    <w:rsid w:val="00D77981"/>
    <w:rsid w:val="00D80195"/>
    <w:rsid w:val="00D801C5"/>
    <w:rsid w:val="00D80431"/>
    <w:rsid w:val="00D80768"/>
    <w:rsid w:val="00D8146F"/>
    <w:rsid w:val="00D81DBB"/>
    <w:rsid w:val="00D81FAD"/>
    <w:rsid w:val="00D82455"/>
    <w:rsid w:val="00D824F3"/>
    <w:rsid w:val="00D82687"/>
    <w:rsid w:val="00D82953"/>
    <w:rsid w:val="00D841B0"/>
    <w:rsid w:val="00D84A39"/>
    <w:rsid w:val="00D85760"/>
    <w:rsid w:val="00D859E1"/>
    <w:rsid w:val="00D85A48"/>
    <w:rsid w:val="00D85F87"/>
    <w:rsid w:val="00D8664F"/>
    <w:rsid w:val="00D866B0"/>
    <w:rsid w:val="00D867F4"/>
    <w:rsid w:val="00D86A4F"/>
    <w:rsid w:val="00D8702D"/>
    <w:rsid w:val="00D903EE"/>
    <w:rsid w:val="00D904E0"/>
    <w:rsid w:val="00D90806"/>
    <w:rsid w:val="00D90D4C"/>
    <w:rsid w:val="00D90EF5"/>
    <w:rsid w:val="00D911E3"/>
    <w:rsid w:val="00D91C60"/>
    <w:rsid w:val="00D91E05"/>
    <w:rsid w:val="00D92DA9"/>
    <w:rsid w:val="00D9316B"/>
    <w:rsid w:val="00D93717"/>
    <w:rsid w:val="00D952DD"/>
    <w:rsid w:val="00D952DF"/>
    <w:rsid w:val="00D95B4A"/>
    <w:rsid w:val="00D96798"/>
    <w:rsid w:val="00D978A3"/>
    <w:rsid w:val="00DA0126"/>
    <w:rsid w:val="00DA043C"/>
    <w:rsid w:val="00DA0F35"/>
    <w:rsid w:val="00DA1108"/>
    <w:rsid w:val="00DA1DED"/>
    <w:rsid w:val="00DA1F02"/>
    <w:rsid w:val="00DA2029"/>
    <w:rsid w:val="00DA2181"/>
    <w:rsid w:val="00DA219B"/>
    <w:rsid w:val="00DA24AA"/>
    <w:rsid w:val="00DA25D6"/>
    <w:rsid w:val="00DA2ED7"/>
    <w:rsid w:val="00DA4200"/>
    <w:rsid w:val="00DA4AA8"/>
    <w:rsid w:val="00DA556B"/>
    <w:rsid w:val="00DA564E"/>
    <w:rsid w:val="00DA56C2"/>
    <w:rsid w:val="00DA56FF"/>
    <w:rsid w:val="00DA5F9D"/>
    <w:rsid w:val="00DA66D5"/>
    <w:rsid w:val="00DA718E"/>
    <w:rsid w:val="00DA7A93"/>
    <w:rsid w:val="00DA7B1C"/>
    <w:rsid w:val="00DB02CA"/>
    <w:rsid w:val="00DB0EBA"/>
    <w:rsid w:val="00DB25F1"/>
    <w:rsid w:val="00DB306F"/>
    <w:rsid w:val="00DB3B1C"/>
    <w:rsid w:val="00DB3E94"/>
    <w:rsid w:val="00DB4197"/>
    <w:rsid w:val="00DB4272"/>
    <w:rsid w:val="00DB4336"/>
    <w:rsid w:val="00DB4525"/>
    <w:rsid w:val="00DB4A28"/>
    <w:rsid w:val="00DB5A4C"/>
    <w:rsid w:val="00DB5D25"/>
    <w:rsid w:val="00DB5D98"/>
    <w:rsid w:val="00DB5EE8"/>
    <w:rsid w:val="00DB5FD4"/>
    <w:rsid w:val="00DB6644"/>
    <w:rsid w:val="00DB6B22"/>
    <w:rsid w:val="00DB6C99"/>
    <w:rsid w:val="00DB6F24"/>
    <w:rsid w:val="00DB772E"/>
    <w:rsid w:val="00DB7D02"/>
    <w:rsid w:val="00DC0BB8"/>
    <w:rsid w:val="00DC0E98"/>
    <w:rsid w:val="00DC2487"/>
    <w:rsid w:val="00DC2A61"/>
    <w:rsid w:val="00DC3A09"/>
    <w:rsid w:val="00DC3AEE"/>
    <w:rsid w:val="00DC4345"/>
    <w:rsid w:val="00DC470F"/>
    <w:rsid w:val="00DC5071"/>
    <w:rsid w:val="00DC5B34"/>
    <w:rsid w:val="00DC5E42"/>
    <w:rsid w:val="00DC6D53"/>
    <w:rsid w:val="00DC6D6C"/>
    <w:rsid w:val="00DC7EBD"/>
    <w:rsid w:val="00DD077A"/>
    <w:rsid w:val="00DD0B52"/>
    <w:rsid w:val="00DD0BF6"/>
    <w:rsid w:val="00DD0C1E"/>
    <w:rsid w:val="00DD15A7"/>
    <w:rsid w:val="00DD1EE9"/>
    <w:rsid w:val="00DD22BE"/>
    <w:rsid w:val="00DD2731"/>
    <w:rsid w:val="00DD2CA4"/>
    <w:rsid w:val="00DD2D16"/>
    <w:rsid w:val="00DD31C9"/>
    <w:rsid w:val="00DD3265"/>
    <w:rsid w:val="00DD377A"/>
    <w:rsid w:val="00DD38EE"/>
    <w:rsid w:val="00DD43B3"/>
    <w:rsid w:val="00DD5341"/>
    <w:rsid w:val="00DD536E"/>
    <w:rsid w:val="00DD601A"/>
    <w:rsid w:val="00DD6078"/>
    <w:rsid w:val="00DD62D1"/>
    <w:rsid w:val="00DD6F9F"/>
    <w:rsid w:val="00DD714F"/>
    <w:rsid w:val="00DD793F"/>
    <w:rsid w:val="00DE0E16"/>
    <w:rsid w:val="00DE1298"/>
    <w:rsid w:val="00DE1F94"/>
    <w:rsid w:val="00DE22FC"/>
    <w:rsid w:val="00DE240A"/>
    <w:rsid w:val="00DE2CF1"/>
    <w:rsid w:val="00DE2E58"/>
    <w:rsid w:val="00DE407A"/>
    <w:rsid w:val="00DE44C2"/>
    <w:rsid w:val="00DE4BE6"/>
    <w:rsid w:val="00DE52F5"/>
    <w:rsid w:val="00DE5510"/>
    <w:rsid w:val="00DE55C9"/>
    <w:rsid w:val="00DE5ED9"/>
    <w:rsid w:val="00DE5EF5"/>
    <w:rsid w:val="00DE625F"/>
    <w:rsid w:val="00DE6FFF"/>
    <w:rsid w:val="00DE7914"/>
    <w:rsid w:val="00DE7E00"/>
    <w:rsid w:val="00DE7F29"/>
    <w:rsid w:val="00DF0850"/>
    <w:rsid w:val="00DF0C55"/>
    <w:rsid w:val="00DF1945"/>
    <w:rsid w:val="00DF27C9"/>
    <w:rsid w:val="00DF2F14"/>
    <w:rsid w:val="00DF30A0"/>
    <w:rsid w:val="00DF369F"/>
    <w:rsid w:val="00DF3E7B"/>
    <w:rsid w:val="00DF4BB6"/>
    <w:rsid w:val="00DF5962"/>
    <w:rsid w:val="00DF65AC"/>
    <w:rsid w:val="00DF6E49"/>
    <w:rsid w:val="00DF7220"/>
    <w:rsid w:val="00E0010C"/>
    <w:rsid w:val="00E00696"/>
    <w:rsid w:val="00E00859"/>
    <w:rsid w:val="00E00CBF"/>
    <w:rsid w:val="00E0126C"/>
    <w:rsid w:val="00E0262D"/>
    <w:rsid w:val="00E02EE8"/>
    <w:rsid w:val="00E02FD2"/>
    <w:rsid w:val="00E04053"/>
    <w:rsid w:val="00E04365"/>
    <w:rsid w:val="00E05D24"/>
    <w:rsid w:val="00E06611"/>
    <w:rsid w:val="00E06644"/>
    <w:rsid w:val="00E07113"/>
    <w:rsid w:val="00E07C0A"/>
    <w:rsid w:val="00E1015D"/>
    <w:rsid w:val="00E107CA"/>
    <w:rsid w:val="00E11235"/>
    <w:rsid w:val="00E11604"/>
    <w:rsid w:val="00E11EDB"/>
    <w:rsid w:val="00E123B7"/>
    <w:rsid w:val="00E139B4"/>
    <w:rsid w:val="00E13CCE"/>
    <w:rsid w:val="00E14BF1"/>
    <w:rsid w:val="00E150B6"/>
    <w:rsid w:val="00E15A26"/>
    <w:rsid w:val="00E1634B"/>
    <w:rsid w:val="00E167A4"/>
    <w:rsid w:val="00E16E78"/>
    <w:rsid w:val="00E17246"/>
    <w:rsid w:val="00E1763D"/>
    <w:rsid w:val="00E17859"/>
    <w:rsid w:val="00E17BE3"/>
    <w:rsid w:val="00E214D8"/>
    <w:rsid w:val="00E215FF"/>
    <w:rsid w:val="00E216A2"/>
    <w:rsid w:val="00E218AF"/>
    <w:rsid w:val="00E22A95"/>
    <w:rsid w:val="00E22F18"/>
    <w:rsid w:val="00E232E5"/>
    <w:rsid w:val="00E2332F"/>
    <w:rsid w:val="00E23F4B"/>
    <w:rsid w:val="00E242D6"/>
    <w:rsid w:val="00E247AC"/>
    <w:rsid w:val="00E248F1"/>
    <w:rsid w:val="00E24F4B"/>
    <w:rsid w:val="00E2500E"/>
    <w:rsid w:val="00E26929"/>
    <w:rsid w:val="00E3060C"/>
    <w:rsid w:val="00E308DB"/>
    <w:rsid w:val="00E3107E"/>
    <w:rsid w:val="00E310FB"/>
    <w:rsid w:val="00E31633"/>
    <w:rsid w:val="00E3187A"/>
    <w:rsid w:val="00E31D2C"/>
    <w:rsid w:val="00E32627"/>
    <w:rsid w:val="00E327F8"/>
    <w:rsid w:val="00E32E99"/>
    <w:rsid w:val="00E339F2"/>
    <w:rsid w:val="00E33C92"/>
    <w:rsid w:val="00E34063"/>
    <w:rsid w:val="00E340B9"/>
    <w:rsid w:val="00E340F7"/>
    <w:rsid w:val="00E34160"/>
    <w:rsid w:val="00E34B1E"/>
    <w:rsid w:val="00E34CEC"/>
    <w:rsid w:val="00E35A8D"/>
    <w:rsid w:val="00E35AAE"/>
    <w:rsid w:val="00E35CE5"/>
    <w:rsid w:val="00E35F5D"/>
    <w:rsid w:val="00E368F5"/>
    <w:rsid w:val="00E371DF"/>
    <w:rsid w:val="00E37259"/>
    <w:rsid w:val="00E37422"/>
    <w:rsid w:val="00E37A1A"/>
    <w:rsid w:val="00E37DCE"/>
    <w:rsid w:val="00E40476"/>
    <w:rsid w:val="00E406AD"/>
    <w:rsid w:val="00E40D0F"/>
    <w:rsid w:val="00E41A06"/>
    <w:rsid w:val="00E41C00"/>
    <w:rsid w:val="00E4249E"/>
    <w:rsid w:val="00E427BA"/>
    <w:rsid w:val="00E43138"/>
    <w:rsid w:val="00E43E6E"/>
    <w:rsid w:val="00E445CE"/>
    <w:rsid w:val="00E446F9"/>
    <w:rsid w:val="00E44947"/>
    <w:rsid w:val="00E45F59"/>
    <w:rsid w:val="00E463E7"/>
    <w:rsid w:val="00E46D4A"/>
    <w:rsid w:val="00E46FE4"/>
    <w:rsid w:val="00E470B6"/>
    <w:rsid w:val="00E474EB"/>
    <w:rsid w:val="00E4762F"/>
    <w:rsid w:val="00E47BE0"/>
    <w:rsid w:val="00E47F50"/>
    <w:rsid w:val="00E50062"/>
    <w:rsid w:val="00E50645"/>
    <w:rsid w:val="00E50B92"/>
    <w:rsid w:val="00E50BFC"/>
    <w:rsid w:val="00E51575"/>
    <w:rsid w:val="00E51C9C"/>
    <w:rsid w:val="00E52018"/>
    <w:rsid w:val="00E520E5"/>
    <w:rsid w:val="00E52306"/>
    <w:rsid w:val="00E52704"/>
    <w:rsid w:val="00E52B0C"/>
    <w:rsid w:val="00E52EDD"/>
    <w:rsid w:val="00E54BDA"/>
    <w:rsid w:val="00E552AB"/>
    <w:rsid w:val="00E560E8"/>
    <w:rsid w:val="00E56313"/>
    <w:rsid w:val="00E563AE"/>
    <w:rsid w:val="00E56C15"/>
    <w:rsid w:val="00E56CF1"/>
    <w:rsid w:val="00E57198"/>
    <w:rsid w:val="00E57408"/>
    <w:rsid w:val="00E57D3C"/>
    <w:rsid w:val="00E57D3D"/>
    <w:rsid w:val="00E57D75"/>
    <w:rsid w:val="00E60149"/>
    <w:rsid w:val="00E601FE"/>
    <w:rsid w:val="00E60FAC"/>
    <w:rsid w:val="00E61FFE"/>
    <w:rsid w:val="00E62EFE"/>
    <w:rsid w:val="00E62F27"/>
    <w:rsid w:val="00E62FB5"/>
    <w:rsid w:val="00E63569"/>
    <w:rsid w:val="00E63814"/>
    <w:rsid w:val="00E640A0"/>
    <w:rsid w:val="00E6437F"/>
    <w:rsid w:val="00E64AF8"/>
    <w:rsid w:val="00E65363"/>
    <w:rsid w:val="00E653A4"/>
    <w:rsid w:val="00E653CB"/>
    <w:rsid w:val="00E67206"/>
    <w:rsid w:val="00E67398"/>
    <w:rsid w:val="00E674AA"/>
    <w:rsid w:val="00E674E6"/>
    <w:rsid w:val="00E6764C"/>
    <w:rsid w:val="00E67822"/>
    <w:rsid w:val="00E70217"/>
    <w:rsid w:val="00E7033D"/>
    <w:rsid w:val="00E71488"/>
    <w:rsid w:val="00E714D8"/>
    <w:rsid w:val="00E71867"/>
    <w:rsid w:val="00E71B54"/>
    <w:rsid w:val="00E722BE"/>
    <w:rsid w:val="00E7272D"/>
    <w:rsid w:val="00E7281B"/>
    <w:rsid w:val="00E72FF8"/>
    <w:rsid w:val="00E7300D"/>
    <w:rsid w:val="00E731CA"/>
    <w:rsid w:val="00E732ED"/>
    <w:rsid w:val="00E7360B"/>
    <w:rsid w:val="00E73FBF"/>
    <w:rsid w:val="00E74A95"/>
    <w:rsid w:val="00E74B51"/>
    <w:rsid w:val="00E7538C"/>
    <w:rsid w:val="00E765C8"/>
    <w:rsid w:val="00E7710C"/>
    <w:rsid w:val="00E772C9"/>
    <w:rsid w:val="00E774F8"/>
    <w:rsid w:val="00E77789"/>
    <w:rsid w:val="00E77897"/>
    <w:rsid w:val="00E778BE"/>
    <w:rsid w:val="00E8044A"/>
    <w:rsid w:val="00E80A58"/>
    <w:rsid w:val="00E80E10"/>
    <w:rsid w:val="00E8173E"/>
    <w:rsid w:val="00E8232E"/>
    <w:rsid w:val="00E835D4"/>
    <w:rsid w:val="00E83724"/>
    <w:rsid w:val="00E83C39"/>
    <w:rsid w:val="00E84348"/>
    <w:rsid w:val="00E84B74"/>
    <w:rsid w:val="00E84BD8"/>
    <w:rsid w:val="00E857DD"/>
    <w:rsid w:val="00E865BE"/>
    <w:rsid w:val="00E87488"/>
    <w:rsid w:val="00E875B4"/>
    <w:rsid w:val="00E9060F"/>
    <w:rsid w:val="00E906E4"/>
    <w:rsid w:val="00E90B41"/>
    <w:rsid w:val="00E90F1D"/>
    <w:rsid w:val="00E90F76"/>
    <w:rsid w:val="00E91127"/>
    <w:rsid w:val="00E91222"/>
    <w:rsid w:val="00E91283"/>
    <w:rsid w:val="00E91665"/>
    <w:rsid w:val="00E91694"/>
    <w:rsid w:val="00E91C72"/>
    <w:rsid w:val="00E9325C"/>
    <w:rsid w:val="00E934E5"/>
    <w:rsid w:val="00E937E3"/>
    <w:rsid w:val="00E93FF6"/>
    <w:rsid w:val="00E94735"/>
    <w:rsid w:val="00E94B94"/>
    <w:rsid w:val="00E954A9"/>
    <w:rsid w:val="00E954C1"/>
    <w:rsid w:val="00E95BE9"/>
    <w:rsid w:val="00E95E55"/>
    <w:rsid w:val="00E96A49"/>
    <w:rsid w:val="00E96AAF"/>
    <w:rsid w:val="00E96E21"/>
    <w:rsid w:val="00E971B1"/>
    <w:rsid w:val="00E97694"/>
    <w:rsid w:val="00EA020F"/>
    <w:rsid w:val="00EA08F3"/>
    <w:rsid w:val="00EA0A19"/>
    <w:rsid w:val="00EA0A8B"/>
    <w:rsid w:val="00EA0D0C"/>
    <w:rsid w:val="00EA0EE7"/>
    <w:rsid w:val="00EA107C"/>
    <w:rsid w:val="00EA1930"/>
    <w:rsid w:val="00EA2275"/>
    <w:rsid w:val="00EA28B0"/>
    <w:rsid w:val="00EA2DE9"/>
    <w:rsid w:val="00EA3593"/>
    <w:rsid w:val="00EA394E"/>
    <w:rsid w:val="00EA3B9B"/>
    <w:rsid w:val="00EA3E26"/>
    <w:rsid w:val="00EA47F2"/>
    <w:rsid w:val="00EA5291"/>
    <w:rsid w:val="00EA5F75"/>
    <w:rsid w:val="00EA6126"/>
    <w:rsid w:val="00EA619B"/>
    <w:rsid w:val="00EA68F1"/>
    <w:rsid w:val="00EA7605"/>
    <w:rsid w:val="00EB02AC"/>
    <w:rsid w:val="00EB0900"/>
    <w:rsid w:val="00EB09C4"/>
    <w:rsid w:val="00EB126B"/>
    <w:rsid w:val="00EB12C0"/>
    <w:rsid w:val="00EB1740"/>
    <w:rsid w:val="00EB2075"/>
    <w:rsid w:val="00EB2B58"/>
    <w:rsid w:val="00EB2C4D"/>
    <w:rsid w:val="00EB33ED"/>
    <w:rsid w:val="00EB35B2"/>
    <w:rsid w:val="00EB35ED"/>
    <w:rsid w:val="00EB3F11"/>
    <w:rsid w:val="00EB3F44"/>
    <w:rsid w:val="00EB4997"/>
    <w:rsid w:val="00EB4FA0"/>
    <w:rsid w:val="00EB5512"/>
    <w:rsid w:val="00EB5AED"/>
    <w:rsid w:val="00EB5C2E"/>
    <w:rsid w:val="00EB5F17"/>
    <w:rsid w:val="00EB68EA"/>
    <w:rsid w:val="00EB7414"/>
    <w:rsid w:val="00EB7597"/>
    <w:rsid w:val="00EB779D"/>
    <w:rsid w:val="00EB7D10"/>
    <w:rsid w:val="00EC0182"/>
    <w:rsid w:val="00EC01E6"/>
    <w:rsid w:val="00EC0546"/>
    <w:rsid w:val="00EC05AD"/>
    <w:rsid w:val="00EC1569"/>
    <w:rsid w:val="00EC159F"/>
    <w:rsid w:val="00EC16A5"/>
    <w:rsid w:val="00EC1793"/>
    <w:rsid w:val="00EC21B0"/>
    <w:rsid w:val="00EC22FA"/>
    <w:rsid w:val="00EC2934"/>
    <w:rsid w:val="00EC3DA4"/>
    <w:rsid w:val="00EC43ED"/>
    <w:rsid w:val="00EC442D"/>
    <w:rsid w:val="00EC4CDF"/>
    <w:rsid w:val="00EC4F13"/>
    <w:rsid w:val="00EC504A"/>
    <w:rsid w:val="00EC531D"/>
    <w:rsid w:val="00EC55A4"/>
    <w:rsid w:val="00EC57F2"/>
    <w:rsid w:val="00EC59D1"/>
    <w:rsid w:val="00EC5AB8"/>
    <w:rsid w:val="00EC5CAB"/>
    <w:rsid w:val="00EC5F07"/>
    <w:rsid w:val="00EC723A"/>
    <w:rsid w:val="00EC7F9A"/>
    <w:rsid w:val="00ED02DA"/>
    <w:rsid w:val="00ED06C3"/>
    <w:rsid w:val="00ED0AB4"/>
    <w:rsid w:val="00ED0E48"/>
    <w:rsid w:val="00ED117C"/>
    <w:rsid w:val="00ED17F9"/>
    <w:rsid w:val="00ED21A0"/>
    <w:rsid w:val="00ED23CC"/>
    <w:rsid w:val="00ED2587"/>
    <w:rsid w:val="00ED27EE"/>
    <w:rsid w:val="00ED30A3"/>
    <w:rsid w:val="00ED328D"/>
    <w:rsid w:val="00ED35DB"/>
    <w:rsid w:val="00ED3E2D"/>
    <w:rsid w:val="00ED40D6"/>
    <w:rsid w:val="00ED439D"/>
    <w:rsid w:val="00ED4849"/>
    <w:rsid w:val="00ED522D"/>
    <w:rsid w:val="00ED5680"/>
    <w:rsid w:val="00ED5844"/>
    <w:rsid w:val="00ED5886"/>
    <w:rsid w:val="00ED5AD7"/>
    <w:rsid w:val="00ED6649"/>
    <w:rsid w:val="00ED6FD9"/>
    <w:rsid w:val="00ED7448"/>
    <w:rsid w:val="00ED7E6E"/>
    <w:rsid w:val="00ED7F14"/>
    <w:rsid w:val="00EE0492"/>
    <w:rsid w:val="00EE05D3"/>
    <w:rsid w:val="00EE077B"/>
    <w:rsid w:val="00EE09DE"/>
    <w:rsid w:val="00EE0E37"/>
    <w:rsid w:val="00EE11C2"/>
    <w:rsid w:val="00EE224D"/>
    <w:rsid w:val="00EE2BB6"/>
    <w:rsid w:val="00EE2E70"/>
    <w:rsid w:val="00EE3F1D"/>
    <w:rsid w:val="00EE4668"/>
    <w:rsid w:val="00EE4BDD"/>
    <w:rsid w:val="00EE4F85"/>
    <w:rsid w:val="00EE5068"/>
    <w:rsid w:val="00EE5174"/>
    <w:rsid w:val="00EE53E7"/>
    <w:rsid w:val="00EE5802"/>
    <w:rsid w:val="00EE6352"/>
    <w:rsid w:val="00EE6596"/>
    <w:rsid w:val="00EE7828"/>
    <w:rsid w:val="00EE78CA"/>
    <w:rsid w:val="00EF0E15"/>
    <w:rsid w:val="00EF1548"/>
    <w:rsid w:val="00EF1E3C"/>
    <w:rsid w:val="00EF1E47"/>
    <w:rsid w:val="00EF34FB"/>
    <w:rsid w:val="00EF3F77"/>
    <w:rsid w:val="00EF4137"/>
    <w:rsid w:val="00EF434A"/>
    <w:rsid w:val="00EF43BE"/>
    <w:rsid w:val="00EF4665"/>
    <w:rsid w:val="00EF4927"/>
    <w:rsid w:val="00EF492F"/>
    <w:rsid w:val="00EF531C"/>
    <w:rsid w:val="00EF56F4"/>
    <w:rsid w:val="00EF5DB2"/>
    <w:rsid w:val="00EF5E22"/>
    <w:rsid w:val="00EF6756"/>
    <w:rsid w:val="00EF71D4"/>
    <w:rsid w:val="00EF7C2F"/>
    <w:rsid w:val="00EF7D27"/>
    <w:rsid w:val="00F002CF"/>
    <w:rsid w:val="00F00416"/>
    <w:rsid w:val="00F004A9"/>
    <w:rsid w:val="00F0082C"/>
    <w:rsid w:val="00F00F1C"/>
    <w:rsid w:val="00F011C5"/>
    <w:rsid w:val="00F0162E"/>
    <w:rsid w:val="00F02333"/>
    <w:rsid w:val="00F0241C"/>
    <w:rsid w:val="00F02890"/>
    <w:rsid w:val="00F03FBF"/>
    <w:rsid w:val="00F03FC5"/>
    <w:rsid w:val="00F066EC"/>
    <w:rsid w:val="00F072E1"/>
    <w:rsid w:val="00F07698"/>
    <w:rsid w:val="00F07CC5"/>
    <w:rsid w:val="00F10895"/>
    <w:rsid w:val="00F10B1F"/>
    <w:rsid w:val="00F1162D"/>
    <w:rsid w:val="00F11873"/>
    <w:rsid w:val="00F119A6"/>
    <w:rsid w:val="00F1268D"/>
    <w:rsid w:val="00F12B0A"/>
    <w:rsid w:val="00F13306"/>
    <w:rsid w:val="00F135C0"/>
    <w:rsid w:val="00F136B8"/>
    <w:rsid w:val="00F14427"/>
    <w:rsid w:val="00F145E3"/>
    <w:rsid w:val="00F14661"/>
    <w:rsid w:val="00F14842"/>
    <w:rsid w:val="00F14B95"/>
    <w:rsid w:val="00F14C40"/>
    <w:rsid w:val="00F14CDE"/>
    <w:rsid w:val="00F15000"/>
    <w:rsid w:val="00F1591E"/>
    <w:rsid w:val="00F16111"/>
    <w:rsid w:val="00F1638E"/>
    <w:rsid w:val="00F16426"/>
    <w:rsid w:val="00F16D18"/>
    <w:rsid w:val="00F16D9F"/>
    <w:rsid w:val="00F16F99"/>
    <w:rsid w:val="00F172EE"/>
    <w:rsid w:val="00F1735D"/>
    <w:rsid w:val="00F175C4"/>
    <w:rsid w:val="00F1789E"/>
    <w:rsid w:val="00F20B60"/>
    <w:rsid w:val="00F2138F"/>
    <w:rsid w:val="00F2161B"/>
    <w:rsid w:val="00F21BE8"/>
    <w:rsid w:val="00F224CE"/>
    <w:rsid w:val="00F224D1"/>
    <w:rsid w:val="00F22B03"/>
    <w:rsid w:val="00F232AC"/>
    <w:rsid w:val="00F23836"/>
    <w:rsid w:val="00F23E00"/>
    <w:rsid w:val="00F24805"/>
    <w:rsid w:val="00F260E6"/>
    <w:rsid w:val="00F262B0"/>
    <w:rsid w:val="00F26C5E"/>
    <w:rsid w:val="00F26E0A"/>
    <w:rsid w:val="00F26F4F"/>
    <w:rsid w:val="00F27693"/>
    <w:rsid w:val="00F27AA6"/>
    <w:rsid w:val="00F27EE3"/>
    <w:rsid w:val="00F30436"/>
    <w:rsid w:val="00F3097E"/>
    <w:rsid w:val="00F312D6"/>
    <w:rsid w:val="00F31632"/>
    <w:rsid w:val="00F3163C"/>
    <w:rsid w:val="00F31922"/>
    <w:rsid w:val="00F31AB8"/>
    <w:rsid w:val="00F3242C"/>
    <w:rsid w:val="00F326DC"/>
    <w:rsid w:val="00F32801"/>
    <w:rsid w:val="00F32AE7"/>
    <w:rsid w:val="00F32F4C"/>
    <w:rsid w:val="00F33167"/>
    <w:rsid w:val="00F33AA3"/>
    <w:rsid w:val="00F33B88"/>
    <w:rsid w:val="00F33CDD"/>
    <w:rsid w:val="00F34941"/>
    <w:rsid w:val="00F34B04"/>
    <w:rsid w:val="00F34F5E"/>
    <w:rsid w:val="00F35BD3"/>
    <w:rsid w:val="00F35C9C"/>
    <w:rsid w:val="00F35FCE"/>
    <w:rsid w:val="00F36462"/>
    <w:rsid w:val="00F36969"/>
    <w:rsid w:val="00F37072"/>
    <w:rsid w:val="00F3743D"/>
    <w:rsid w:val="00F400AE"/>
    <w:rsid w:val="00F400D1"/>
    <w:rsid w:val="00F40234"/>
    <w:rsid w:val="00F40533"/>
    <w:rsid w:val="00F4150F"/>
    <w:rsid w:val="00F431F5"/>
    <w:rsid w:val="00F433E3"/>
    <w:rsid w:val="00F43512"/>
    <w:rsid w:val="00F436E1"/>
    <w:rsid w:val="00F43B6E"/>
    <w:rsid w:val="00F4522F"/>
    <w:rsid w:val="00F45CF4"/>
    <w:rsid w:val="00F45EDC"/>
    <w:rsid w:val="00F45F4E"/>
    <w:rsid w:val="00F45F56"/>
    <w:rsid w:val="00F461B8"/>
    <w:rsid w:val="00F46C67"/>
    <w:rsid w:val="00F47CD6"/>
    <w:rsid w:val="00F47E5A"/>
    <w:rsid w:val="00F502E2"/>
    <w:rsid w:val="00F5040A"/>
    <w:rsid w:val="00F5098F"/>
    <w:rsid w:val="00F50D5E"/>
    <w:rsid w:val="00F51272"/>
    <w:rsid w:val="00F514C3"/>
    <w:rsid w:val="00F51C3F"/>
    <w:rsid w:val="00F529E8"/>
    <w:rsid w:val="00F53338"/>
    <w:rsid w:val="00F53CF8"/>
    <w:rsid w:val="00F54932"/>
    <w:rsid w:val="00F55167"/>
    <w:rsid w:val="00F5519B"/>
    <w:rsid w:val="00F554D4"/>
    <w:rsid w:val="00F55740"/>
    <w:rsid w:val="00F55F5E"/>
    <w:rsid w:val="00F56161"/>
    <w:rsid w:val="00F56716"/>
    <w:rsid w:val="00F56CDC"/>
    <w:rsid w:val="00F57941"/>
    <w:rsid w:val="00F57991"/>
    <w:rsid w:val="00F57D94"/>
    <w:rsid w:val="00F60A1B"/>
    <w:rsid w:val="00F62B75"/>
    <w:rsid w:val="00F62D56"/>
    <w:rsid w:val="00F62D5B"/>
    <w:rsid w:val="00F63ECD"/>
    <w:rsid w:val="00F63ED1"/>
    <w:rsid w:val="00F64086"/>
    <w:rsid w:val="00F64BC3"/>
    <w:rsid w:val="00F64F1B"/>
    <w:rsid w:val="00F65DB1"/>
    <w:rsid w:val="00F6659F"/>
    <w:rsid w:val="00F66807"/>
    <w:rsid w:val="00F66876"/>
    <w:rsid w:val="00F66F12"/>
    <w:rsid w:val="00F67CC4"/>
    <w:rsid w:val="00F70CC7"/>
    <w:rsid w:val="00F70D52"/>
    <w:rsid w:val="00F710A0"/>
    <w:rsid w:val="00F714D6"/>
    <w:rsid w:val="00F71BA2"/>
    <w:rsid w:val="00F71EEC"/>
    <w:rsid w:val="00F72546"/>
    <w:rsid w:val="00F72E4A"/>
    <w:rsid w:val="00F73032"/>
    <w:rsid w:val="00F735C4"/>
    <w:rsid w:val="00F73817"/>
    <w:rsid w:val="00F738FD"/>
    <w:rsid w:val="00F74EA5"/>
    <w:rsid w:val="00F74FE9"/>
    <w:rsid w:val="00F768F0"/>
    <w:rsid w:val="00F76984"/>
    <w:rsid w:val="00F78B27"/>
    <w:rsid w:val="00F80A8E"/>
    <w:rsid w:val="00F80FF8"/>
    <w:rsid w:val="00F810A8"/>
    <w:rsid w:val="00F81ABA"/>
    <w:rsid w:val="00F8200C"/>
    <w:rsid w:val="00F82DB9"/>
    <w:rsid w:val="00F831DB"/>
    <w:rsid w:val="00F832FF"/>
    <w:rsid w:val="00F8437D"/>
    <w:rsid w:val="00F844D8"/>
    <w:rsid w:val="00F8499F"/>
    <w:rsid w:val="00F84D27"/>
    <w:rsid w:val="00F85CA9"/>
    <w:rsid w:val="00F871B7"/>
    <w:rsid w:val="00F87286"/>
    <w:rsid w:val="00F87531"/>
    <w:rsid w:val="00F913D5"/>
    <w:rsid w:val="00F915A2"/>
    <w:rsid w:val="00F92926"/>
    <w:rsid w:val="00F92C0C"/>
    <w:rsid w:val="00F930AC"/>
    <w:rsid w:val="00F9351A"/>
    <w:rsid w:val="00F941D9"/>
    <w:rsid w:val="00F941DC"/>
    <w:rsid w:val="00F949C6"/>
    <w:rsid w:val="00F94DD8"/>
    <w:rsid w:val="00F94E6B"/>
    <w:rsid w:val="00F95828"/>
    <w:rsid w:val="00F95D27"/>
    <w:rsid w:val="00F95DFA"/>
    <w:rsid w:val="00F974BB"/>
    <w:rsid w:val="00F97589"/>
    <w:rsid w:val="00F97DB8"/>
    <w:rsid w:val="00FA043F"/>
    <w:rsid w:val="00FA0569"/>
    <w:rsid w:val="00FA0A1D"/>
    <w:rsid w:val="00FA0E41"/>
    <w:rsid w:val="00FA11E1"/>
    <w:rsid w:val="00FA1353"/>
    <w:rsid w:val="00FA1465"/>
    <w:rsid w:val="00FA1BC1"/>
    <w:rsid w:val="00FA1F33"/>
    <w:rsid w:val="00FA222D"/>
    <w:rsid w:val="00FA2308"/>
    <w:rsid w:val="00FA2570"/>
    <w:rsid w:val="00FA25CC"/>
    <w:rsid w:val="00FA37F1"/>
    <w:rsid w:val="00FA3988"/>
    <w:rsid w:val="00FA3BFD"/>
    <w:rsid w:val="00FA4BE9"/>
    <w:rsid w:val="00FA5598"/>
    <w:rsid w:val="00FA55DB"/>
    <w:rsid w:val="00FA69C4"/>
    <w:rsid w:val="00FA6E67"/>
    <w:rsid w:val="00FA759B"/>
    <w:rsid w:val="00FB0AC0"/>
    <w:rsid w:val="00FB0CAE"/>
    <w:rsid w:val="00FB0F5A"/>
    <w:rsid w:val="00FB119A"/>
    <w:rsid w:val="00FB125B"/>
    <w:rsid w:val="00FB1644"/>
    <w:rsid w:val="00FB166D"/>
    <w:rsid w:val="00FB1D38"/>
    <w:rsid w:val="00FB25DB"/>
    <w:rsid w:val="00FB2BC9"/>
    <w:rsid w:val="00FB2E1C"/>
    <w:rsid w:val="00FB37DF"/>
    <w:rsid w:val="00FB3E76"/>
    <w:rsid w:val="00FB4D04"/>
    <w:rsid w:val="00FB5E08"/>
    <w:rsid w:val="00FB6785"/>
    <w:rsid w:val="00FB7646"/>
    <w:rsid w:val="00FB765B"/>
    <w:rsid w:val="00FB7FD4"/>
    <w:rsid w:val="00FC0013"/>
    <w:rsid w:val="00FC056C"/>
    <w:rsid w:val="00FC0897"/>
    <w:rsid w:val="00FC0B65"/>
    <w:rsid w:val="00FC14E2"/>
    <w:rsid w:val="00FC19D1"/>
    <w:rsid w:val="00FC1C1D"/>
    <w:rsid w:val="00FC2F8E"/>
    <w:rsid w:val="00FC33B0"/>
    <w:rsid w:val="00FC3F88"/>
    <w:rsid w:val="00FC3F95"/>
    <w:rsid w:val="00FC423C"/>
    <w:rsid w:val="00FC507C"/>
    <w:rsid w:val="00FC5523"/>
    <w:rsid w:val="00FC587F"/>
    <w:rsid w:val="00FC5B3C"/>
    <w:rsid w:val="00FC5D3C"/>
    <w:rsid w:val="00FC60C9"/>
    <w:rsid w:val="00FC65BD"/>
    <w:rsid w:val="00FC68E8"/>
    <w:rsid w:val="00FC6A08"/>
    <w:rsid w:val="00FC7113"/>
    <w:rsid w:val="00FC71D5"/>
    <w:rsid w:val="00FC773D"/>
    <w:rsid w:val="00FC79CC"/>
    <w:rsid w:val="00FC7B28"/>
    <w:rsid w:val="00FC7EB7"/>
    <w:rsid w:val="00FC7EDF"/>
    <w:rsid w:val="00FD01E7"/>
    <w:rsid w:val="00FD12D8"/>
    <w:rsid w:val="00FD14A6"/>
    <w:rsid w:val="00FD192C"/>
    <w:rsid w:val="00FD1AE7"/>
    <w:rsid w:val="00FD2BAB"/>
    <w:rsid w:val="00FD3045"/>
    <w:rsid w:val="00FD30CB"/>
    <w:rsid w:val="00FD3377"/>
    <w:rsid w:val="00FD3D36"/>
    <w:rsid w:val="00FD418F"/>
    <w:rsid w:val="00FD5E33"/>
    <w:rsid w:val="00FD6112"/>
    <w:rsid w:val="00FD669A"/>
    <w:rsid w:val="00FD6ACC"/>
    <w:rsid w:val="00FD6BF7"/>
    <w:rsid w:val="00FD7467"/>
    <w:rsid w:val="00FE03C3"/>
    <w:rsid w:val="00FE054F"/>
    <w:rsid w:val="00FE1002"/>
    <w:rsid w:val="00FE12E4"/>
    <w:rsid w:val="00FE15AC"/>
    <w:rsid w:val="00FE1A00"/>
    <w:rsid w:val="00FE2269"/>
    <w:rsid w:val="00FE2703"/>
    <w:rsid w:val="00FE281B"/>
    <w:rsid w:val="00FE2AD5"/>
    <w:rsid w:val="00FE2B6E"/>
    <w:rsid w:val="00FE3BE2"/>
    <w:rsid w:val="00FE456F"/>
    <w:rsid w:val="00FE5689"/>
    <w:rsid w:val="00FE5C3D"/>
    <w:rsid w:val="00FE6A87"/>
    <w:rsid w:val="00FE6BD3"/>
    <w:rsid w:val="00FE6D40"/>
    <w:rsid w:val="00FE7A6B"/>
    <w:rsid w:val="00FF109F"/>
    <w:rsid w:val="00FF157C"/>
    <w:rsid w:val="00FF19D1"/>
    <w:rsid w:val="00FF2176"/>
    <w:rsid w:val="00FF2E8F"/>
    <w:rsid w:val="00FF3141"/>
    <w:rsid w:val="00FF4193"/>
    <w:rsid w:val="00FF4FCF"/>
    <w:rsid w:val="00FF56A8"/>
    <w:rsid w:val="00FF56CA"/>
    <w:rsid w:val="00FF608B"/>
    <w:rsid w:val="00FF630F"/>
    <w:rsid w:val="00FF668F"/>
    <w:rsid w:val="00FF6A1A"/>
    <w:rsid w:val="00FF6D64"/>
    <w:rsid w:val="00FF71D7"/>
    <w:rsid w:val="00FF728E"/>
    <w:rsid w:val="00FF72B1"/>
    <w:rsid w:val="00FF7DE3"/>
    <w:rsid w:val="0150DE8C"/>
    <w:rsid w:val="015A7FBC"/>
    <w:rsid w:val="0194FD5D"/>
    <w:rsid w:val="01EBBB62"/>
    <w:rsid w:val="024C1B80"/>
    <w:rsid w:val="02674301"/>
    <w:rsid w:val="034B17F9"/>
    <w:rsid w:val="03687014"/>
    <w:rsid w:val="03CEACE3"/>
    <w:rsid w:val="03DAEAB1"/>
    <w:rsid w:val="040FE60C"/>
    <w:rsid w:val="0478315B"/>
    <w:rsid w:val="04A159F3"/>
    <w:rsid w:val="04D34C67"/>
    <w:rsid w:val="054C89BF"/>
    <w:rsid w:val="055BD223"/>
    <w:rsid w:val="05692E4F"/>
    <w:rsid w:val="059D3772"/>
    <w:rsid w:val="068CC55E"/>
    <w:rsid w:val="06A259C7"/>
    <w:rsid w:val="06CD12BA"/>
    <w:rsid w:val="079AB7C4"/>
    <w:rsid w:val="07F9464F"/>
    <w:rsid w:val="083BFFDD"/>
    <w:rsid w:val="08D31A8F"/>
    <w:rsid w:val="09F744AD"/>
    <w:rsid w:val="0AA91C90"/>
    <w:rsid w:val="0C3F745D"/>
    <w:rsid w:val="0D00898D"/>
    <w:rsid w:val="0D227687"/>
    <w:rsid w:val="0D2EDEC9"/>
    <w:rsid w:val="0D361E0F"/>
    <w:rsid w:val="0D46D504"/>
    <w:rsid w:val="0D9CCA34"/>
    <w:rsid w:val="0E4B119A"/>
    <w:rsid w:val="0F61B22F"/>
    <w:rsid w:val="10C66083"/>
    <w:rsid w:val="110EB820"/>
    <w:rsid w:val="112D0481"/>
    <w:rsid w:val="114954BF"/>
    <w:rsid w:val="1209CAD9"/>
    <w:rsid w:val="120A65A6"/>
    <w:rsid w:val="121705D8"/>
    <w:rsid w:val="126D2037"/>
    <w:rsid w:val="13444B85"/>
    <w:rsid w:val="134FCE1B"/>
    <w:rsid w:val="15054DAE"/>
    <w:rsid w:val="15112992"/>
    <w:rsid w:val="1601998D"/>
    <w:rsid w:val="168CC11A"/>
    <w:rsid w:val="16D4B5DD"/>
    <w:rsid w:val="1746CAD7"/>
    <w:rsid w:val="1755F2F6"/>
    <w:rsid w:val="1773218D"/>
    <w:rsid w:val="187E35AE"/>
    <w:rsid w:val="192AD5B3"/>
    <w:rsid w:val="1A7A0343"/>
    <w:rsid w:val="1B2E6302"/>
    <w:rsid w:val="1BCC7E1E"/>
    <w:rsid w:val="1BCCA712"/>
    <w:rsid w:val="1D1F1B57"/>
    <w:rsid w:val="1E69F0C2"/>
    <w:rsid w:val="1E736F3E"/>
    <w:rsid w:val="1F56D393"/>
    <w:rsid w:val="1F7F9DC1"/>
    <w:rsid w:val="1F82DF1E"/>
    <w:rsid w:val="1F9F5815"/>
    <w:rsid w:val="1FA9CC50"/>
    <w:rsid w:val="20678404"/>
    <w:rsid w:val="212F2F93"/>
    <w:rsid w:val="22CAFFF4"/>
    <w:rsid w:val="237CE7DE"/>
    <w:rsid w:val="239945DB"/>
    <w:rsid w:val="247482D1"/>
    <w:rsid w:val="248449E2"/>
    <w:rsid w:val="25A6038C"/>
    <w:rsid w:val="2687D54E"/>
    <w:rsid w:val="26D0ECA9"/>
    <w:rsid w:val="26FAFCCF"/>
    <w:rsid w:val="2823A5AF"/>
    <w:rsid w:val="283FEECD"/>
    <w:rsid w:val="289A02FD"/>
    <w:rsid w:val="28A9702F"/>
    <w:rsid w:val="28EE9EC8"/>
    <w:rsid w:val="294C3BAE"/>
    <w:rsid w:val="2A5ED365"/>
    <w:rsid w:val="2CFAAB7C"/>
    <w:rsid w:val="2D078F67"/>
    <w:rsid w:val="2D1A2279"/>
    <w:rsid w:val="2DDFD081"/>
    <w:rsid w:val="2E2669E3"/>
    <w:rsid w:val="2E27D8D1"/>
    <w:rsid w:val="2EACD75F"/>
    <w:rsid w:val="2EB8FD59"/>
    <w:rsid w:val="2F34926C"/>
    <w:rsid w:val="2F8CA97D"/>
    <w:rsid w:val="3190300E"/>
    <w:rsid w:val="31E4873E"/>
    <w:rsid w:val="31FCC0F8"/>
    <w:rsid w:val="3228685A"/>
    <w:rsid w:val="32C9B33E"/>
    <w:rsid w:val="337AB4E9"/>
    <w:rsid w:val="33C01E8C"/>
    <w:rsid w:val="33C95311"/>
    <w:rsid w:val="346F73FB"/>
    <w:rsid w:val="34A9E316"/>
    <w:rsid w:val="358C79BD"/>
    <w:rsid w:val="36093434"/>
    <w:rsid w:val="3648FC08"/>
    <w:rsid w:val="36AA2150"/>
    <w:rsid w:val="37DDF1E2"/>
    <w:rsid w:val="386769AC"/>
    <w:rsid w:val="393211AA"/>
    <w:rsid w:val="394EAB39"/>
    <w:rsid w:val="395F7117"/>
    <w:rsid w:val="39CB0BE1"/>
    <w:rsid w:val="39DED721"/>
    <w:rsid w:val="3A23A095"/>
    <w:rsid w:val="3A8E4939"/>
    <w:rsid w:val="3B5FF251"/>
    <w:rsid w:val="3BCF2266"/>
    <w:rsid w:val="3C58049F"/>
    <w:rsid w:val="3C7705C8"/>
    <w:rsid w:val="3D987936"/>
    <w:rsid w:val="3DA43676"/>
    <w:rsid w:val="3DA73C3D"/>
    <w:rsid w:val="3DF536C1"/>
    <w:rsid w:val="3E8D8DD7"/>
    <w:rsid w:val="3F6D962B"/>
    <w:rsid w:val="3F8BE0D6"/>
    <w:rsid w:val="4044D60B"/>
    <w:rsid w:val="40A0C45E"/>
    <w:rsid w:val="40AC0FB8"/>
    <w:rsid w:val="40C4B5BF"/>
    <w:rsid w:val="40EA11F1"/>
    <w:rsid w:val="415929B8"/>
    <w:rsid w:val="4166B32D"/>
    <w:rsid w:val="41743BB7"/>
    <w:rsid w:val="42247DBE"/>
    <w:rsid w:val="43100C18"/>
    <w:rsid w:val="434CF9F4"/>
    <w:rsid w:val="434E0E8C"/>
    <w:rsid w:val="442F0420"/>
    <w:rsid w:val="44D2CC5F"/>
    <w:rsid w:val="451F4700"/>
    <w:rsid w:val="453160CD"/>
    <w:rsid w:val="45B84167"/>
    <w:rsid w:val="45F0091C"/>
    <w:rsid w:val="467D9CC4"/>
    <w:rsid w:val="46FBE839"/>
    <w:rsid w:val="48196D25"/>
    <w:rsid w:val="481F48F2"/>
    <w:rsid w:val="49600C2E"/>
    <w:rsid w:val="496D0F21"/>
    <w:rsid w:val="497D9271"/>
    <w:rsid w:val="49FEAD4C"/>
    <w:rsid w:val="4A05EBEB"/>
    <w:rsid w:val="4A750305"/>
    <w:rsid w:val="4B088055"/>
    <w:rsid w:val="4B3AA20D"/>
    <w:rsid w:val="4C2DC15E"/>
    <w:rsid w:val="4C3BEBC0"/>
    <w:rsid w:val="4C8147F4"/>
    <w:rsid w:val="4CDF20BB"/>
    <w:rsid w:val="4DAD8E20"/>
    <w:rsid w:val="4DF4FF4D"/>
    <w:rsid w:val="4E47644E"/>
    <w:rsid w:val="4E5B50C9"/>
    <w:rsid w:val="4E83C969"/>
    <w:rsid w:val="5117E9AD"/>
    <w:rsid w:val="516A8F9E"/>
    <w:rsid w:val="52E78D1A"/>
    <w:rsid w:val="536A625F"/>
    <w:rsid w:val="539C1914"/>
    <w:rsid w:val="54042E41"/>
    <w:rsid w:val="5463A3C3"/>
    <w:rsid w:val="5472F6EB"/>
    <w:rsid w:val="54EA6ADB"/>
    <w:rsid w:val="5541D0BF"/>
    <w:rsid w:val="5577C611"/>
    <w:rsid w:val="557EBE41"/>
    <w:rsid w:val="55A2542F"/>
    <w:rsid w:val="55D115D7"/>
    <w:rsid w:val="56076213"/>
    <w:rsid w:val="56331A83"/>
    <w:rsid w:val="56F6896F"/>
    <w:rsid w:val="5804EA24"/>
    <w:rsid w:val="587A011B"/>
    <w:rsid w:val="5AB89DC7"/>
    <w:rsid w:val="5B30A379"/>
    <w:rsid w:val="5B61AE66"/>
    <w:rsid w:val="5BC23FC8"/>
    <w:rsid w:val="5CD0081B"/>
    <w:rsid w:val="5D5851BB"/>
    <w:rsid w:val="5DAE115D"/>
    <w:rsid w:val="5E1A33DA"/>
    <w:rsid w:val="5E391C1C"/>
    <w:rsid w:val="5E4F1DE7"/>
    <w:rsid w:val="5EEF329D"/>
    <w:rsid w:val="5FC5CB9F"/>
    <w:rsid w:val="608D4A19"/>
    <w:rsid w:val="6099877B"/>
    <w:rsid w:val="60AA8ECE"/>
    <w:rsid w:val="61A69AB9"/>
    <w:rsid w:val="61F87093"/>
    <w:rsid w:val="622E6D38"/>
    <w:rsid w:val="6468230D"/>
    <w:rsid w:val="646D9BBF"/>
    <w:rsid w:val="64C9E0FD"/>
    <w:rsid w:val="64F41D58"/>
    <w:rsid w:val="6559C97C"/>
    <w:rsid w:val="656F281A"/>
    <w:rsid w:val="6595CD31"/>
    <w:rsid w:val="65DB23D1"/>
    <w:rsid w:val="66361C0E"/>
    <w:rsid w:val="66594955"/>
    <w:rsid w:val="66CD098A"/>
    <w:rsid w:val="6713375E"/>
    <w:rsid w:val="685EEFDE"/>
    <w:rsid w:val="6882A20D"/>
    <w:rsid w:val="6A53DE32"/>
    <w:rsid w:val="6BA5C3C5"/>
    <w:rsid w:val="6CFF0DBC"/>
    <w:rsid w:val="6D56BD3C"/>
    <w:rsid w:val="6D9562D7"/>
    <w:rsid w:val="6E3F0308"/>
    <w:rsid w:val="6E47801A"/>
    <w:rsid w:val="6E56D3EC"/>
    <w:rsid w:val="6F08BC93"/>
    <w:rsid w:val="700D9224"/>
    <w:rsid w:val="70848BBD"/>
    <w:rsid w:val="70D005F4"/>
    <w:rsid w:val="71569B38"/>
    <w:rsid w:val="71D7B1C4"/>
    <w:rsid w:val="72548B9E"/>
    <w:rsid w:val="727CEAA6"/>
    <w:rsid w:val="72992F31"/>
    <w:rsid w:val="72AF8385"/>
    <w:rsid w:val="73302ED1"/>
    <w:rsid w:val="7355A46F"/>
    <w:rsid w:val="7365762A"/>
    <w:rsid w:val="74CE8199"/>
    <w:rsid w:val="752FE159"/>
    <w:rsid w:val="75DF12F0"/>
    <w:rsid w:val="75EE9619"/>
    <w:rsid w:val="75F8CF7F"/>
    <w:rsid w:val="767BCCF1"/>
    <w:rsid w:val="76944AEC"/>
    <w:rsid w:val="769D5377"/>
    <w:rsid w:val="770665C7"/>
    <w:rsid w:val="786693C4"/>
    <w:rsid w:val="78AD171D"/>
    <w:rsid w:val="78FC2DF6"/>
    <w:rsid w:val="79CA1BA9"/>
    <w:rsid w:val="7AD9CC59"/>
    <w:rsid w:val="7B478DF7"/>
    <w:rsid w:val="7BA2A3FB"/>
    <w:rsid w:val="7BE5EC65"/>
    <w:rsid w:val="7BE6BF58"/>
    <w:rsid w:val="7CA340C8"/>
    <w:rsid w:val="7D20C743"/>
    <w:rsid w:val="7D8A3A50"/>
    <w:rsid w:val="7E528DEA"/>
    <w:rsid w:val="7F5DBAC6"/>
    <w:rsid w:val="7FEA9D01"/>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CFBBE1D9-5BCD-4F36-8C0E-6C44B6F7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C90"/>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106C90"/>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106C90"/>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106C90"/>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106C90"/>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106C90"/>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106C90"/>
    <w:pPr>
      <w:ind w:left="720"/>
      <w:contextualSpacing/>
    </w:pPr>
  </w:style>
  <w:style w:type="table" w:styleId="TableGrid">
    <w:name w:val="Table Grid"/>
    <w:basedOn w:val="TableNormal"/>
    <w:uiPriority w:val="59"/>
    <w:rsid w:val="00106C90"/>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90"/>
    <w:pPr>
      <w:tabs>
        <w:tab w:val="center" w:pos="4513"/>
        <w:tab w:val="right" w:pos="9026"/>
      </w:tabs>
      <w:spacing w:after="0"/>
    </w:pPr>
  </w:style>
  <w:style w:type="character" w:customStyle="1" w:styleId="HeaderChar">
    <w:name w:val="Header Char"/>
    <w:basedOn w:val="DefaultParagraphFont"/>
    <w:link w:val="Header"/>
    <w:uiPriority w:val="99"/>
    <w:rsid w:val="00106C90"/>
    <w:rPr>
      <w:rFonts w:ascii="Arial" w:eastAsiaTheme="minorHAnsi" w:hAnsi="Arial" w:cstheme="minorBidi"/>
      <w:sz w:val="20"/>
      <w:lang w:eastAsia="en-US"/>
    </w:rPr>
  </w:style>
  <w:style w:type="paragraph" w:styleId="Footer">
    <w:name w:val="footer"/>
    <w:basedOn w:val="Normal"/>
    <w:link w:val="FooterChar"/>
    <w:uiPriority w:val="99"/>
    <w:unhideWhenUsed/>
    <w:rsid w:val="00106C90"/>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106C90"/>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rFonts w:ascii="Arial" w:eastAsiaTheme="minorHAnsi" w:hAnsi="Arial"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rFonts w:ascii="Arial" w:eastAsiaTheme="minorHAnsi" w:hAnsi="Arial" w:cstheme="minorBidi"/>
      <w:b/>
      <w:bCs/>
      <w:sz w:val="20"/>
      <w:szCs w:val="20"/>
      <w:lang w:eastAsia="en-US"/>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106C90"/>
    <w:pPr>
      <w:spacing w:before="120"/>
    </w:pPr>
    <w:rPr>
      <w:rFonts w:ascii="Arial" w:hAnsi="Arial" w:cs="Arial"/>
      <w:b w:val="0"/>
      <w:sz w:val="20"/>
      <w:szCs w:val="20"/>
    </w:rPr>
  </w:style>
  <w:style w:type="character" w:styleId="Hyperlink">
    <w:name w:val="Hyperlink"/>
    <w:basedOn w:val="DefaultParagraphFont"/>
    <w:uiPriority w:val="99"/>
    <w:unhideWhenUsed/>
    <w:rsid w:val="00106C90"/>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106C90"/>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106C90"/>
    <w:pPr>
      <w:numPr>
        <w:ilvl w:val="1"/>
        <w:numId w:val="2"/>
      </w:numPr>
      <w:tabs>
        <w:tab w:val="left" w:pos="567"/>
      </w:tabs>
      <w:ind w:left="936" w:hanging="284"/>
    </w:pPr>
  </w:style>
  <w:style w:type="paragraph" w:customStyle="1" w:styleId="Tableheading2">
    <w:name w:val="Table heading 2"/>
    <w:basedOn w:val="Normal"/>
    <w:qFormat/>
    <w:rsid w:val="00106C90"/>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106C90"/>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106C90"/>
    <w:rPr>
      <w:rFonts w:ascii="Century Gothic" w:eastAsiaTheme="majorEastAsia" w:hAnsi="Century Gothic" w:cstheme="majorBidi"/>
      <w:iCs/>
      <w:color w:val="003C6A"/>
      <w:sz w:val="24"/>
      <w:lang w:eastAsia="en-US"/>
    </w:rPr>
  </w:style>
  <w:style w:type="paragraph" w:customStyle="1" w:styleId="Boxheading">
    <w:name w:val="Box heading"/>
    <w:qFormat/>
    <w:rsid w:val="00106C90"/>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106C90"/>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106C90"/>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106C90"/>
    <w:rPr>
      <w:rFonts w:ascii="Century Gothic" w:eastAsiaTheme="majorEastAsia" w:hAnsi="Century Gothic" w:cstheme="majorBidi"/>
      <w:i/>
      <w:color w:val="003C6A"/>
      <w:sz w:val="20"/>
      <w:lang w:eastAsia="en-US"/>
    </w:rPr>
  </w:style>
  <w:style w:type="paragraph" w:styleId="Title">
    <w:name w:val="Title"/>
    <w:basedOn w:val="Heading1"/>
    <w:next w:val="Normal"/>
    <w:link w:val="TitleChar"/>
    <w:uiPriority w:val="10"/>
    <w:qFormat/>
    <w:rsid w:val="00106C90"/>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106C90"/>
    <w:rPr>
      <w:rFonts w:ascii="Century Gothic" w:eastAsiaTheme="majorEastAsia" w:hAnsi="Century Gothic" w:cstheme="majorBidi"/>
      <w:b/>
      <w:color w:val="FFFFFF" w:themeColor="background1"/>
      <w:sz w:val="84"/>
      <w:szCs w:val="32"/>
      <w:lang w:eastAsia="en-US"/>
    </w:rPr>
  </w:style>
  <w:style w:type="paragraph" w:styleId="Subtitle">
    <w:name w:val="Subtitle"/>
    <w:basedOn w:val="Normal"/>
    <w:next w:val="Normal"/>
    <w:link w:val="SubtitleChar"/>
    <w:uiPriority w:val="11"/>
    <w:qFormat/>
    <w:rsid w:val="00106C90"/>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106C90"/>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884DC3"/>
    <w:pPr>
      <w:numPr>
        <w:numId w:val="25"/>
      </w:numPr>
      <w:spacing w:before="60" w:after="60"/>
      <w:ind w:left="357" w:hanging="357"/>
    </w:pPr>
    <w:rPr>
      <w:rFonts w:ascii="Arial" w:eastAsiaTheme="minorHAnsi" w:hAnsi="Arial" w:cstheme="minorBidi"/>
      <w:sz w:val="20"/>
      <w:lang w:eastAsia="en-US"/>
    </w:rPr>
  </w:style>
  <w:style w:type="paragraph" w:customStyle="1" w:styleId="highlighttext">
    <w:name w:val="highlight text"/>
    <w:basedOn w:val="Normal"/>
    <w:qFormat/>
    <w:rsid w:val="00106C90"/>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106C9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C90"/>
    <w:rPr>
      <w:rFonts w:ascii="Segoe UI" w:eastAsiaTheme="minorHAnsi" w:hAnsi="Segoe UI" w:cs="Segoe UI"/>
      <w:sz w:val="18"/>
      <w:szCs w:val="18"/>
      <w:lang w:eastAsia="en-US"/>
    </w:rPr>
  </w:style>
  <w:style w:type="character" w:customStyle="1" w:styleId="A4">
    <w:name w:val="A4"/>
    <w:uiPriority w:val="99"/>
    <w:rsid w:val="00106C90"/>
    <w:rPr>
      <w:rFonts w:cs="Century Gothic Pro"/>
      <w:color w:val="FFFFFF"/>
      <w:sz w:val="20"/>
      <w:szCs w:val="20"/>
    </w:rPr>
  </w:style>
  <w:style w:type="paragraph" w:customStyle="1" w:styleId="Tableheading">
    <w:name w:val="Table heading"/>
    <w:basedOn w:val="Normal"/>
    <w:qFormat/>
    <w:rsid w:val="00106C90"/>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106C90"/>
    <w:pPr>
      <w:spacing w:after="100"/>
    </w:pPr>
    <w:rPr>
      <w:b/>
    </w:rPr>
  </w:style>
  <w:style w:type="paragraph" w:styleId="TOC2">
    <w:name w:val="toc 2"/>
    <w:basedOn w:val="Normal"/>
    <w:next w:val="Normal"/>
    <w:autoRedefine/>
    <w:uiPriority w:val="39"/>
    <w:unhideWhenUsed/>
    <w:rsid w:val="00106C90"/>
    <w:pPr>
      <w:spacing w:after="100"/>
      <w:ind w:left="200"/>
    </w:pPr>
  </w:style>
  <w:style w:type="paragraph" w:styleId="TOC3">
    <w:name w:val="toc 3"/>
    <w:basedOn w:val="Normal"/>
    <w:next w:val="Normal"/>
    <w:autoRedefine/>
    <w:uiPriority w:val="39"/>
    <w:unhideWhenUsed/>
    <w:rsid w:val="00106C90"/>
    <w:pPr>
      <w:spacing w:after="100"/>
      <w:ind w:left="400"/>
    </w:pPr>
  </w:style>
  <w:style w:type="paragraph" w:styleId="TOCHeading">
    <w:name w:val="TOC Heading"/>
    <w:basedOn w:val="Heading1"/>
    <w:next w:val="Normal"/>
    <w:uiPriority w:val="39"/>
    <w:unhideWhenUsed/>
    <w:qFormat/>
    <w:rsid w:val="00106C90"/>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lang w:eastAsia="zh-CN"/>
    </w:rPr>
  </w:style>
  <w:style w:type="paragraph" w:styleId="ListNumber2">
    <w:name w:val="List Number 2"/>
    <w:basedOn w:val="Normal"/>
    <w:uiPriority w:val="99"/>
    <w:semiHidden/>
    <w:unhideWhenUsed/>
    <w:qFormat/>
    <w:rsid w:val="00DA1DED"/>
    <w:pPr>
      <w:numPr>
        <w:ilvl w:val="1"/>
        <w:numId w:val="4"/>
      </w:numPr>
      <w:spacing w:line="264" w:lineRule="auto"/>
      <w:contextualSpacing/>
    </w:pPr>
    <w:rPr>
      <w:rFonts w:eastAsiaTheme="minorEastAsia"/>
      <w:lang w:eastAsia="zh-CN"/>
    </w:rPr>
  </w:style>
  <w:style w:type="paragraph" w:styleId="ListNumber3">
    <w:name w:val="List Number 3"/>
    <w:basedOn w:val="Normal"/>
    <w:uiPriority w:val="99"/>
    <w:semiHidden/>
    <w:unhideWhenUsed/>
    <w:qFormat/>
    <w:rsid w:val="00DA1DED"/>
    <w:pPr>
      <w:numPr>
        <w:ilvl w:val="2"/>
        <w:numId w:val="4"/>
      </w:numPr>
      <w:tabs>
        <w:tab w:val="num" w:pos="360"/>
      </w:tabs>
      <w:spacing w:line="264" w:lineRule="auto"/>
      <w:ind w:left="0" w:firstLine="0"/>
      <w:contextualSpacing/>
    </w:pPr>
    <w:rPr>
      <w:rFonts w:eastAsiaTheme="minorEastAsia"/>
      <w:lang w:eastAsia="zh-CN"/>
    </w:rPr>
  </w:style>
  <w:style w:type="paragraph" w:styleId="ListNumber4">
    <w:name w:val="List Number 4"/>
    <w:basedOn w:val="Normal"/>
    <w:uiPriority w:val="99"/>
    <w:semiHidden/>
    <w:unhideWhenUsed/>
    <w:qFormat/>
    <w:rsid w:val="00DA1DED"/>
    <w:pPr>
      <w:numPr>
        <w:ilvl w:val="3"/>
        <w:numId w:val="4"/>
      </w:numPr>
      <w:spacing w:line="264" w:lineRule="auto"/>
      <w:contextualSpacing/>
    </w:pPr>
    <w:rPr>
      <w:rFonts w:eastAsiaTheme="minorEastAsia"/>
      <w:lang w:eastAsia="zh-CN"/>
    </w:rPr>
  </w:style>
  <w:style w:type="paragraph" w:styleId="ListNumber5">
    <w:name w:val="List Number 5"/>
    <w:basedOn w:val="Normal"/>
    <w:uiPriority w:val="99"/>
    <w:semiHidden/>
    <w:unhideWhenUsed/>
    <w:rsid w:val="00DA1DED"/>
    <w:pPr>
      <w:numPr>
        <w:ilvl w:val="4"/>
        <w:numId w:val="4"/>
      </w:numPr>
      <w:spacing w:line="264" w:lineRule="auto"/>
      <w:contextualSpacing/>
    </w:pPr>
    <w:rPr>
      <w:rFonts w:eastAsiaTheme="minorEastAsia"/>
      <w:lang w:eastAsia="zh-CN"/>
    </w:rPr>
  </w:style>
  <w:style w:type="numbering" w:customStyle="1" w:styleId="NumberedLists">
    <w:name w:val="Numbered Lists"/>
    <w:uiPriority w:val="99"/>
    <w:rsid w:val="00DA1DED"/>
    <w:pPr>
      <w:numPr>
        <w:numId w:val="4"/>
      </w:numPr>
    </w:pPr>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semiHidden/>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5"/>
      </w:numPr>
      <w:contextualSpacing/>
    </w:pPr>
  </w:style>
  <w:style w:type="paragraph" w:styleId="ListBullet2">
    <w:name w:val="List Bullet 2"/>
    <w:basedOn w:val="Normal"/>
    <w:uiPriority w:val="99"/>
    <w:semiHidden/>
    <w:unhideWhenUsed/>
    <w:rsid w:val="00620DCA"/>
    <w:pPr>
      <w:numPr>
        <w:numId w:val="6"/>
      </w:numPr>
      <w:contextualSpacing/>
    </w:pPr>
  </w:style>
  <w:style w:type="paragraph" w:styleId="ListBullet3">
    <w:name w:val="List Bullet 3"/>
    <w:basedOn w:val="Normal"/>
    <w:uiPriority w:val="99"/>
    <w:semiHidden/>
    <w:unhideWhenUsed/>
    <w:rsid w:val="00620DCA"/>
    <w:pPr>
      <w:numPr>
        <w:numId w:val="7"/>
      </w:numPr>
      <w:contextualSpacing/>
    </w:pPr>
  </w:style>
  <w:style w:type="paragraph" w:styleId="ListBullet4">
    <w:name w:val="List Bullet 4"/>
    <w:basedOn w:val="Normal"/>
    <w:uiPriority w:val="99"/>
    <w:semiHidden/>
    <w:unhideWhenUsed/>
    <w:rsid w:val="00620DCA"/>
    <w:pPr>
      <w:numPr>
        <w:numId w:val="8"/>
      </w:numPr>
      <w:contextualSpacing/>
    </w:pPr>
  </w:style>
  <w:style w:type="paragraph" w:styleId="ListBullet5">
    <w:name w:val="List Bullet 5"/>
    <w:basedOn w:val="Normal"/>
    <w:uiPriority w:val="99"/>
    <w:semiHidden/>
    <w:unhideWhenUsed/>
    <w:rsid w:val="00620DCA"/>
    <w:pPr>
      <w:numPr>
        <w:numId w:val="9"/>
      </w:numPr>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983666"/>
    <w:pPr>
      <w:spacing w:after="100"/>
      <w:ind w:left="600"/>
    </w:pPr>
    <w:rPr>
      <w:sz w:val="18"/>
    </w:rPr>
  </w:style>
  <w:style w:type="paragraph" w:styleId="TOC5">
    <w:name w:val="toc 5"/>
    <w:basedOn w:val="Normal"/>
    <w:next w:val="Normal"/>
    <w:autoRedefine/>
    <w:uiPriority w:val="39"/>
    <w:semiHidden/>
    <w:unhideWhenUsed/>
    <w:rsid w:val="00983666"/>
    <w:pPr>
      <w:spacing w:after="100"/>
      <w:ind w:left="800"/>
    </w:pPr>
    <w:rPr>
      <w:sz w:val="18"/>
    </w:rPr>
  </w:style>
  <w:style w:type="paragraph" w:styleId="TOC6">
    <w:name w:val="toc 6"/>
    <w:basedOn w:val="Normal"/>
    <w:next w:val="Normal"/>
    <w:autoRedefine/>
    <w:uiPriority w:val="39"/>
    <w:semiHidden/>
    <w:unhideWhenUsed/>
    <w:rsid w:val="00983666"/>
    <w:pPr>
      <w:spacing w:after="100"/>
      <w:ind w:left="1000"/>
    </w:pPr>
    <w:rPr>
      <w:sz w:val="18"/>
    </w:r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semiHidden/>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paragraph" w:customStyle="1" w:styleId="Figure">
    <w:name w:val="Figure"/>
    <w:basedOn w:val="Heading4"/>
    <w:qFormat/>
    <w:rsid w:val="00106C90"/>
  </w:style>
  <w:style w:type="paragraph" w:customStyle="1" w:styleId="null">
    <w:name w:val="null"/>
    <w:basedOn w:val="Normal"/>
    <w:rsid w:val="00A507A3"/>
    <w:pPr>
      <w:spacing w:before="100" w:beforeAutospacing="1" w:after="100" w:afterAutospacing="1"/>
    </w:pPr>
    <w:rPr>
      <w:rFonts w:ascii="Calibri" w:hAnsi="Calibri" w:cs="Calibri"/>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334385804">
      <w:bodyDiv w:val="1"/>
      <w:marLeft w:val="0"/>
      <w:marRight w:val="0"/>
      <w:marTop w:val="0"/>
      <w:marBottom w:val="0"/>
      <w:divBdr>
        <w:top w:val="none" w:sz="0" w:space="0" w:color="auto"/>
        <w:left w:val="none" w:sz="0" w:space="0" w:color="auto"/>
        <w:bottom w:val="none" w:sz="0" w:space="0" w:color="auto"/>
        <w:right w:val="none" w:sz="0" w:space="0" w:color="auto"/>
      </w:divBdr>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56838781">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30994967">
      <w:bodyDiv w:val="1"/>
      <w:marLeft w:val="0"/>
      <w:marRight w:val="0"/>
      <w:marTop w:val="0"/>
      <w:marBottom w:val="0"/>
      <w:divBdr>
        <w:top w:val="none" w:sz="0" w:space="0" w:color="auto"/>
        <w:left w:val="none" w:sz="0" w:space="0" w:color="auto"/>
        <w:bottom w:val="none" w:sz="0" w:space="0" w:color="auto"/>
        <w:right w:val="none" w:sz="0" w:space="0" w:color="auto"/>
      </w:divBdr>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37154">
      <w:bodyDiv w:val="1"/>
      <w:marLeft w:val="0"/>
      <w:marRight w:val="0"/>
      <w:marTop w:val="0"/>
      <w:marBottom w:val="0"/>
      <w:divBdr>
        <w:top w:val="none" w:sz="0" w:space="0" w:color="auto"/>
        <w:left w:val="none" w:sz="0" w:space="0" w:color="auto"/>
        <w:bottom w:val="none" w:sz="0" w:space="0" w:color="auto"/>
        <w:right w:val="none" w:sz="0" w:space="0" w:color="auto"/>
      </w:divBdr>
    </w:div>
    <w:div w:id="1533222391">
      <w:bodyDiv w:val="1"/>
      <w:marLeft w:val="0"/>
      <w:marRight w:val="0"/>
      <w:marTop w:val="0"/>
      <w:marBottom w:val="0"/>
      <w:divBdr>
        <w:top w:val="none" w:sz="0" w:space="0" w:color="auto"/>
        <w:left w:val="none" w:sz="0" w:space="0" w:color="auto"/>
        <w:bottom w:val="none" w:sz="0" w:space="0" w:color="auto"/>
        <w:right w:val="none" w:sz="0" w:space="0" w:color="auto"/>
      </w:divBdr>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72097">
      <w:bodyDiv w:val="1"/>
      <w:marLeft w:val="0"/>
      <w:marRight w:val="0"/>
      <w:marTop w:val="0"/>
      <w:marBottom w:val="0"/>
      <w:divBdr>
        <w:top w:val="none" w:sz="0" w:space="0" w:color="auto"/>
        <w:left w:val="none" w:sz="0" w:space="0" w:color="auto"/>
        <w:bottom w:val="none" w:sz="0" w:space="0" w:color="auto"/>
        <w:right w:val="none" w:sz="0" w:space="0" w:color="auto"/>
      </w:divBdr>
      <w:divsChild>
        <w:div w:id="153224082">
          <w:marLeft w:val="274"/>
          <w:marRight w:val="0"/>
          <w:marTop w:val="0"/>
          <w:marBottom w:val="0"/>
          <w:divBdr>
            <w:top w:val="none" w:sz="0" w:space="0" w:color="auto"/>
            <w:left w:val="none" w:sz="0" w:space="0" w:color="auto"/>
            <w:bottom w:val="none" w:sz="0" w:space="0" w:color="auto"/>
            <w:right w:val="none" w:sz="0" w:space="0" w:color="auto"/>
          </w:divBdr>
        </w:div>
        <w:div w:id="325983245">
          <w:marLeft w:val="274"/>
          <w:marRight w:val="0"/>
          <w:marTop w:val="0"/>
          <w:marBottom w:val="0"/>
          <w:divBdr>
            <w:top w:val="none" w:sz="0" w:space="0" w:color="auto"/>
            <w:left w:val="none" w:sz="0" w:space="0" w:color="auto"/>
            <w:bottom w:val="none" w:sz="0" w:space="0" w:color="auto"/>
            <w:right w:val="none" w:sz="0" w:space="0" w:color="auto"/>
          </w:divBdr>
        </w:div>
        <w:div w:id="387611849">
          <w:marLeft w:val="274"/>
          <w:marRight w:val="0"/>
          <w:marTop w:val="0"/>
          <w:marBottom w:val="0"/>
          <w:divBdr>
            <w:top w:val="none" w:sz="0" w:space="0" w:color="auto"/>
            <w:left w:val="none" w:sz="0" w:space="0" w:color="auto"/>
            <w:bottom w:val="none" w:sz="0" w:space="0" w:color="auto"/>
            <w:right w:val="none" w:sz="0" w:space="0" w:color="auto"/>
          </w:divBdr>
        </w:div>
        <w:div w:id="1324705061">
          <w:marLeft w:val="274"/>
          <w:marRight w:val="0"/>
          <w:marTop w:val="0"/>
          <w:marBottom w:val="0"/>
          <w:divBdr>
            <w:top w:val="none" w:sz="0" w:space="0" w:color="auto"/>
            <w:left w:val="none" w:sz="0" w:space="0" w:color="auto"/>
            <w:bottom w:val="none" w:sz="0" w:space="0" w:color="auto"/>
            <w:right w:val="none" w:sz="0" w:space="0" w:color="auto"/>
          </w:divBdr>
        </w:div>
        <w:div w:id="1761679489">
          <w:marLeft w:val="274"/>
          <w:marRight w:val="0"/>
          <w:marTop w:val="0"/>
          <w:marBottom w:val="0"/>
          <w:divBdr>
            <w:top w:val="none" w:sz="0" w:space="0" w:color="auto"/>
            <w:left w:val="none" w:sz="0" w:space="0" w:color="auto"/>
            <w:bottom w:val="none" w:sz="0" w:space="0" w:color="auto"/>
            <w:right w:val="none" w:sz="0" w:space="0" w:color="auto"/>
          </w:divBdr>
        </w:div>
        <w:div w:id="2032140620">
          <w:marLeft w:val="274"/>
          <w:marRight w:val="0"/>
          <w:marTop w:val="0"/>
          <w:marBottom w:val="0"/>
          <w:divBdr>
            <w:top w:val="none" w:sz="0" w:space="0" w:color="auto"/>
            <w:left w:val="none" w:sz="0" w:space="0" w:color="auto"/>
            <w:bottom w:val="none" w:sz="0" w:space="0" w:color="auto"/>
            <w:right w:val="none" w:sz="0" w:space="0" w:color="auto"/>
          </w:divBdr>
        </w:div>
        <w:div w:id="2048215132">
          <w:marLeft w:val="274"/>
          <w:marRight w:val="0"/>
          <w:marTop w:val="0"/>
          <w:marBottom w:val="0"/>
          <w:divBdr>
            <w:top w:val="none" w:sz="0" w:space="0" w:color="auto"/>
            <w:left w:val="none" w:sz="0" w:space="0" w:color="auto"/>
            <w:bottom w:val="none" w:sz="0" w:space="0" w:color="auto"/>
            <w:right w:val="none" w:sz="0" w:space="0" w:color="auto"/>
          </w:divBdr>
        </w:div>
        <w:div w:id="2058502975">
          <w:marLeft w:val="274"/>
          <w:marRight w:val="0"/>
          <w:marTop w:val="0"/>
          <w:marBottom w:val="0"/>
          <w:divBdr>
            <w:top w:val="none" w:sz="0" w:space="0" w:color="auto"/>
            <w:left w:val="none" w:sz="0" w:space="0" w:color="auto"/>
            <w:bottom w:val="none" w:sz="0" w:space="0" w:color="auto"/>
            <w:right w:val="none" w:sz="0" w:space="0" w:color="auto"/>
          </w:divBdr>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 w:id="212842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IARProject@health.gov.au" TargetMode="External"/><Relationship Id="rId18" Type="http://schemas.openxmlformats.org/officeDocument/2006/relationships/footer" Target="footer1.xml"/><Relationship Id="rId26" Type="http://schemas.openxmlformats.org/officeDocument/2006/relationships/hyperlink" Target="https://www.safetyandquality.gov.au/consumers/working-your-healthcare-provider/australian-charter-healthcare-rights" TargetMode="External"/><Relationship Id="rId3" Type="http://schemas.openxmlformats.org/officeDocument/2006/relationships/customXml" Target="../customXml/item3.xml"/><Relationship Id="rId21" Type="http://schemas.openxmlformats.org/officeDocument/2006/relationships/hyperlink" Target="https://www.health.gov.au/resources/publications/primary-health-networks-phn-primary-mental-health-care-guidance-stepped-care?language=en" TargetMode="External"/><Relationship Id="rId34" Type="http://schemas.openxmlformats.org/officeDocument/2006/relationships/hyperlink" Target="https://docs.iar-dst.online/en/latest/developers.html" TargetMode="External"/><Relationship Id="rId7" Type="http://schemas.openxmlformats.org/officeDocument/2006/relationships/settings" Target="settings.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image" Target="media/image3.png"/><Relationship Id="rId33" Type="http://schemas.openxmlformats.org/officeDocument/2006/relationships/hyperlink" Target="https://iar-dst.online/" TargetMode="Externa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iar-dst.online/" TargetMode="External"/><Relationship Id="rId20" Type="http://schemas.openxmlformats.org/officeDocument/2006/relationships/hyperlink" Target="https://iar-dst.onlin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image" Target="media/image6.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hyperlink" Target="https://iar-dst.websurvey.net.au/feedback/q?page=start&amp;n-ratings=3"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yperlink" Target="mailto:MH.IARProject@Health.gov.au" TargetMode="External"/><Relationship Id="rId27" Type="http://schemas.openxmlformats.org/officeDocument/2006/relationships/hyperlink" Target="https://www.safetyandquality.gov.au/" TargetMode="External"/><Relationship Id="rId30" Type="http://schemas.openxmlformats.org/officeDocument/2006/relationships/footer" Target="footer4.xml"/><Relationship Id="rId35" Type="http://schemas.openxmlformats.org/officeDocument/2006/relationships/hyperlink" Target="mailto:MH.IARProject@Health.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documenttasks/documenttasks1.xml><?xml version="1.0" encoding="utf-8"?>
<t:Tasks xmlns:t="http://schemas.microsoft.com/office/tasks/2019/documenttasks" xmlns:oel="http://schemas.microsoft.com/office/2019/extlst">
  <t:Task id="{07A76C3C-D837-41A2-8520-DE4ABA036CF9}">
    <t:Anchor>
      <t:Comment id="687131783"/>
    </t:Anchor>
    <t:History>
      <t:Event id="{50409799-150E-440F-A5E3-C3C179B4511F}" time="2023-11-07T04:28:18.59Z">
        <t:Attribution userId="S::suzette.skobier@health.gov.au::0f828e74-9744-4045-9b77-0d4822403640" userProvider="AD" userName="SKOBIER, Suzette"/>
        <t:Anchor>
          <t:Comment id="813495062"/>
        </t:Anchor>
        <t:Create/>
      </t:Event>
      <t:Event id="{15C8AB00-097C-44D4-9F0D-06C531525B79}" time="2023-11-07T04:28:18.59Z">
        <t:Attribution userId="S::suzette.skobier@health.gov.au::0f828e74-9744-4045-9b77-0d4822403640" userProvider="AD" userName="SKOBIER, Suzette"/>
        <t:Anchor>
          <t:Comment id="813495062"/>
        </t:Anchor>
        <t:Assign userId="S::Amelia.HADDOCK@Health.gov.au::4f1f9049-fe33-408a-9dd4-23c324df5616" userProvider="AD" userName="HADDOCK, Amelia"/>
      </t:Event>
      <t:Event id="{D1DD8070-FC4E-445E-9892-8EADAC31B38C}" time="2023-11-07T04:28:18.59Z">
        <t:Attribution userId="S::suzette.skobier@health.gov.au::0f828e74-9744-4045-9b77-0d4822403640" userProvider="AD" userName="SKOBIER, Suzette"/>
        <t:Anchor>
          <t:Comment id="813495062"/>
        </t:Anchor>
        <t:SetTitle title="@HADDOCK, Amelia I'm sorry I'm not sure what you mean by this?"/>
      </t:Event>
    </t:History>
  </t:Task>
  <t:Task id="{98A70894-D557-40FA-B83A-C5492E4610A1}">
    <t:Anchor>
      <t:Comment id="689470857"/>
    </t:Anchor>
    <t:History>
      <t:Event id="{4AA9B549-D3BF-41C2-ADEC-5BDEB1EE1CBF}" time="2023-12-05T00:24:50.346Z">
        <t:Attribution userId="S::lisa.bentley@health.gov.au::0ed0f80e-60d5-450d-a00b-6099fcbecb28" userProvider="AD" userName="BENTLEY, Lisa"/>
        <t:Anchor>
          <t:Comment id="421712704"/>
        </t:Anchor>
        <t:Create/>
      </t:Event>
      <t:Event id="{0EB93A8F-D1A9-411D-81B4-89CCA15C9439}" time="2023-12-05T00:24:50.346Z">
        <t:Attribution userId="S::lisa.bentley@health.gov.au::0ed0f80e-60d5-450d-a00b-6099fcbecb28" userProvider="AD" userName="BENTLEY, Lisa"/>
        <t:Anchor>
          <t:Comment id="421712704"/>
        </t:Anchor>
        <t:Assign userId="S::Sarah.Cavanagh@health.gov.au::e3033810-d1a8-4ed4-931c-9b03de5916ea" userProvider="AD" userName="CAVANAGH, Sarah"/>
      </t:Event>
      <t:Event id="{23AE8F34-A0D8-4BE1-801A-274F28BB6BE4}" time="2023-12-05T00:24:50.346Z">
        <t:Attribution userId="S::lisa.bentley@health.gov.au::0ed0f80e-60d5-450d-a00b-6099fcbecb28" userProvider="AD" userName="BENTLEY, Lisa"/>
        <t:Anchor>
          <t:Comment id="421712704"/>
        </t:Anchor>
        <t:SetTitle title="@CAVANAGH, Sarah this has been actioned across all parts."/>
      </t:Event>
    </t:History>
  </t:Task>
  <t:Task id="{A2261453-6265-40DD-B0A5-BF4B2B3B284E}">
    <t:Anchor>
      <t:Comment id="687291062"/>
    </t:Anchor>
    <t:History>
      <t:Event id="{4CBE4D9A-FE6F-46BC-A61B-EEE1A29E3D2C}" time="2023-11-09T02:52:57.798Z">
        <t:Attribution userId="S::amelia.haddock@health.gov.au::4f1f9049-fe33-408a-9dd4-23c324df5616" userProvider="AD" userName="HADDOCK, Amelia"/>
        <t:Anchor>
          <t:Comment id="994919921"/>
        </t:Anchor>
        <t:Create/>
      </t:Event>
      <t:Event id="{07F16346-2DDF-44AE-9889-8FE1D1885A76}" time="2023-11-09T02:52:57.798Z">
        <t:Attribution userId="S::amelia.haddock@health.gov.au::4f1f9049-fe33-408a-9dd4-23c324df5616" userProvider="AD" userName="HADDOCK, Amelia"/>
        <t:Anchor>
          <t:Comment id="994919921"/>
        </t:Anchor>
        <t:Assign userId="S::Suzette.Skobier@health.gov.au::0f828e74-9744-4045-9b77-0d4822403640" userProvider="AD" userName="SKOBIER, Suzette"/>
      </t:Event>
      <t:Event id="{04C81A4D-E83C-4CD0-9F5D-33833E117E1E}" time="2023-11-09T02:52:57.798Z">
        <t:Attribution userId="S::amelia.haddock@health.gov.au::4f1f9049-fe33-408a-9dd4-23c324df5616" userProvider="AD" userName="HADDOCK, Amelia"/>
        <t:Anchor>
          <t:Comment id="994919921"/>
        </t:Anchor>
        <t:SetTitle title="yes - @SKOBIER, Suzette could I please beg your help with that?"/>
      </t:Event>
    </t:History>
  </t:Task>
  <t:Task id="{28201FE1-DDD7-42CE-ABE7-BF249DAD2AD1}">
    <t:Anchor>
      <t:Comment id="374099076"/>
    </t:Anchor>
    <t:History>
      <t:Event id="{2A53A7A0-C9E0-4F2A-8162-7F77274CF9AF}" time="2023-11-09T02:52:57.798Z">
        <t:Attribution userId="S::amelia.haddock@health.gov.au::4f1f9049-fe33-408a-9dd4-23c324df5616" userProvider="AD" userName="HADDOCK, Amelia"/>
        <t:Anchor>
          <t:Comment id="2011637240"/>
        </t:Anchor>
        <t:Create/>
      </t:Event>
      <t:Event id="{32B8254C-5474-45F8-966D-7CA7D775CFFF}" time="2023-11-09T02:52:57.798Z">
        <t:Attribution userId="S::amelia.haddock@health.gov.au::4f1f9049-fe33-408a-9dd4-23c324df5616" userProvider="AD" userName="HADDOCK, Amelia"/>
        <t:Anchor>
          <t:Comment id="2011637240"/>
        </t:Anchor>
        <t:Assign userId="S::Suzette.Skobier@health.gov.au::0f828e74-9744-4045-9b77-0d4822403640" userProvider="AD" userName="SKOBIER, Suzette"/>
      </t:Event>
      <t:Event id="{731FF6F7-28FB-4AAD-9738-EC4C9983108A}" time="2023-11-09T02:52:57.798Z">
        <t:Attribution userId="S::amelia.haddock@health.gov.au::4f1f9049-fe33-408a-9dd4-23c324df5616" userProvider="AD" userName="HADDOCK, Amelia"/>
        <t:Anchor>
          <t:Comment id="2011637240"/>
        </t:Anchor>
        <t:SetTitle title="yes - @SKOBIER, Suzette could I please beg your help with that?"/>
      </t:Event>
    </t:History>
  </t:Task>
  <t:Task id="{772318CA-BE92-4655-83CD-5F4BBBCBB7BA}">
    <t:Anchor>
      <t:Comment id="1871854906"/>
    </t:Anchor>
    <t:History>
      <t:Event id="{4007B008-9FB9-47D4-B399-74715EF45631}" time="2023-11-09T02:52:57.798Z">
        <t:Attribution userId="S::amelia.haddock@health.gov.au::4f1f9049-fe33-408a-9dd4-23c324df5616" userProvider="AD" userName="HADDOCK, Amelia"/>
        <t:Anchor>
          <t:Comment id="268034765"/>
        </t:Anchor>
        <t:Create/>
      </t:Event>
      <t:Event id="{29905EA7-0133-4BEF-AEA3-A2DDEF172D65}" time="2023-11-09T02:52:57.798Z">
        <t:Attribution userId="S::amelia.haddock@health.gov.au::4f1f9049-fe33-408a-9dd4-23c324df5616" userProvider="AD" userName="HADDOCK, Amelia"/>
        <t:Anchor>
          <t:Comment id="268034765"/>
        </t:Anchor>
        <t:Assign userId="S::Suzette.Skobier@health.gov.au::0f828e74-9744-4045-9b77-0d4822403640" userProvider="AD" userName="SKOBIER, Suzette"/>
      </t:Event>
      <t:Event id="{4E833479-9FE5-4F47-B469-1081BC63CAEA}" time="2023-11-09T02:52:57.798Z">
        <t:Attribution userId="S::amelia.haddock@health.gov.au::4f1f9049-fe33-408a-9dd4-23c324df5616" userProvider="AD" userName="HADDOCK, Amelia"/>
        <t:Anchor>
          <t:Comment id="268034765"/>
        </t:Anchor>
        <t:SetTitle title="yes - @SKOBIER, Suzette could I please beg your help with that?"/>
      </t:Event>
    </t:History>
  </t:Task>
  <t:Task id="{BC03B17C-7F9B-4E59-905C-DD5C70EAA0CC}">
    <t:Anchor>
      <t:Comment id="698601069"/>
    </t:Anchor>
    <t:History>
      <t:Event id="{479C1880-5B5A-4E8A-ADAC-92DFAC3DBCD9}" time="2024-03-19T21:52:45.239Z">
        <t:Attribution userId="S::Atria.REZWAN@Health.gov.au::2dd7fc11-f85a-4e27-a77c-2e1c16570f0e" userProvider="AD" userName="REZWAN, Atria"/>
        <t:Anchor>
          <t:Comment id="698688093"/>
        </t:Anchor>
        <t:Create/>
      </t:Event>
      <t:Event id="{007B408C-CEF6-4DCD-9E24-ADB0F2D43EFD}" time="2024-03-19T21:52:45.239Z">
        <t:Attribution userId="S::Atria.REZWAN@Health.gov.au::2dd7fc11-f85a-4e27-a77c-2e1c16570f0e" userProvider="AD" userName="REZWAN, Atria"/>
        <t:Anchor>
          <t:Comment id="698688093"/>
        </t:Anchor>
        <t:Assign userId="S::Lisa.Bentley@health.gov.au::0ed0f80e-60d5-450d-a00b-6099fcbecb28" userProvider="AD" userName="BENTLEY, Lisa"/>
      </t:Event>
      <t:Event id="{8B2BED69-14AD-4BAD-BAFD-E2067BA2313B}" time="2024-03-19T21:52:45.239Z">
        <t:Attribution userId="S::Atria.REZWAN@Health.gov.au::2dd7fc11-f85a-4e27-a77c-2e1c16570f0e" userProvider="AD" userName="REZWAN, Atria"/>
        <t:Anchor>
          <t:Comment id="698688093"/>
        </t:Anchor>
        <t:SetTitle title="@BENTLEY, Lisa D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SharedWithUsers xmlns="275329f5-73f8-4a38-ab06-54fe117963b7">
      <UserInfo>
        <DisplayName>CROSBIE, Phoebe</DisplayName>
        <AccountId>184</AccountId>
        <AccountType/>
      </UserInfo>
      <UserInfo>
        <DisplayName>HARPER, Emily</DisplayName>
        <AccountId>236</AccountId>
        <AccountType/>
      </UserInfo>
      <UserInfo>
        <DisplayName>CAVANAGH, Sarah</DisplayName>
        <AccountId>32</AccountId>
        <AccountType/>
      </UserInfo>
      <UserInfo>
        <DisplayName>BAKER, Ebony</DisplayName>
        <AccountId>235</AccountId>
        <AccountType/>
      </UserInfo>
      <UserInfo>
        <DisplayName>BENTLEY, Lisa</DisplayName>
        <AccountId>164</AccountId>
        <AccountType/>
      </UserInfo>
      <UserInfo>
        <DisplayName>PARSONS, Lisa</DisplayName>
        <AccountId>207</AccountId>
        <AccountType/>
      </UserInfo>
      <UserInfo>
        <DisplayName>SKOBIER, Suzette</DisplayName>
        <AccountId>341</AccountId>
        <AccountType/>
      </UserInfo>
      <UserInfo>
        <DisplayName>HADDOCK, Amelia</DisplayName>
        <AccountId>242</AccountId>
        <AccountType/>
      </UserInfo>
    </SharedWithUsers>
    <Comment xmlns="b1e57025-44ae-4a7b-92cb-8348bd933f64" xsi:nil="true"/>
    <Updates xmlns="b1e57025-44ae-4a7b-92cb-8348bd933f64" xsi:nil="true"/>
    <Status xmlns="b1e57025-44ae-4a7b-92cb-8348bd933f6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1" ma:contentTypeDescription="Create a new document." ma:contentTypeScope="" ma:versionID="d817f2ace1bc4aa831406b909c5de469">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fd5c2648d2d6942e6aa3f153da94a52"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3DA31-62E4-49E9-ACC0-908C40868B1A}">
  <ds:schemaRefs>
    <ds:schemaRef ds:uri="http://schemas.microsoft.com/sharepoint/v3/contenttype/forms"/>
  </ds:schemaRefs>
</ds:datastoreItem>
</file>

<file path=customXml/itemProps2.xml><?xml version="1.0" encoding="utf-8"?>
<ds:datastoreItem xmlns:ds="http://schemas.openxmlformats.org/officeDocument/2006/customXml" ds:itemID="{10E37B41-748A-4B38-A619-288EDC7E3330}">
  <ds:schemaRefs>
    <ds:schemaRef ds:uri="http://purl.org/dc/elements/1.1/"/>
    <ds:schemaRef ds:uri="http://schemas.microsoft.com/office/2006/metadata/properties"/>
    <ds:schemaRef ds:uri="http://schemas.openxmlformats.org/package/2006/metadata/core-properties"/>
    <ds:schemaRef ds:uri="275329f5-73f8-4a38-ab06-54fe117963b7"/>
    <ds:schemaRef ds:uri="http://schemas.microsoft.com/office/infopath/2007/PartnerControls"/>
    <ds:schemaRef ds:uri="http://purl.org/dc/terms/"/>
    <ds:schemaRef ds:uri="http://schemas.microsoft.com/office/2006/documentManagement/types"/>
    <ds:schemaRef ds:uri="b1e57025-44ae-4a7b-92cb-8348bd933f64"/>
    <ds:schemaRef ds:uri="http://www.w3.org/XML/1998/namespace"/>
    <ds:schemaRef ds:uri="http://purl.org/dc/dcmitype/"/>
  </ds:schemaRefs>
</ds:datastoreItem>
</file>

<file path=customXml/itemProps3.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customXml/itemProps4.xml><?xml version="1.0" encoding="utf-8"?>
<ds:datastoreItem xmlns:ds="http://schemas.openxmlformats.org/officeDocument/2006/customXml" ds:itemID="{8F23E49A-BAB2-4351-BA84-BCEAECC1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0</TotalTime>
  <Pages>32</Pages>
  <Words>12531</Words>
  <Characters>71428</Characters>
  <Application>Microsoft Office Word</Application>
  <DocSecurity>0</DocSecurity>
  <Lines>595</Lines>
  <Paragraphs>167</Paragraphs>
  <ScaleCrop>false</ScaleCrop>
  <Company/>
  <LinksUpToDate>false</LinksUpToDate>
  <CharactersWithSpaces>83792</CharactersWithSpaces>
  <SharedDoc>false</SharedDoc>
  <HLinks>
    <vt:vector size="420" baseType="variant">
      <vt:variant>
        <vt:i4>2686995</vt:i4>
      </vt:variant>
      <vt:variant>
        <vt:i4>372</vt:i4>
      </vt:variant>
      <vt:variant>
        <vt:i4>0</vt:i4>
      </vt:variant>
      <vt:variant>
        <vt:i4>5</vt:i4>
      </vt:variant>
      <vt:variant>
        <vt:lpwstr>mailto:MH.IARProject@Health.gov.au</vt:lpwstr>
      </vt:variant>
      <vt:variant>
        <vt:lpwstr/>
      </vt:variant>
      <vt:variant>
        <vt:i4>1179654</vt:i4>
      </vt:variant>
      <vt:variant>
        <vt:i4>369</vt:i4>
      </vt:variant>
      <vt:variant>
        <vt:i4>0</vt:i4>
      </vt:variant>
      <vt:variant>
        <vt:i4>5</vt:i4>
      </vt:variant>
      <vt:variant>
        <vt:lpwstr>https://docs.iar-dst.online/en/latest/developers.html</vt:lpwstr>
      </vt:variant>
      <vt:variant>
        <vt:lpwstr/>
      </vt:variant>
      <vt:variant>
        <vt:i4>6422537</vt:i4>
      </vt:variant>
      <vt:variant>
        <vt:i4>366</vt:i4>
      </vt:variant>
      <vt:variant>
        <vt:i4>0</vt:i4>
      </vt:variant>
      <vt:variant>
        <vt:i4>5</vt:i4>
      </vt:variant>
      <vt:variant>
        <vt:lpwstr>https://iar-dst.online/</vt:lpwstr>
      </vt:variant>
      <vt:variant>
        <vt:lpwstr>/</vt:lpwstr>
      </vt:variant>
      <vt:variant>
        <vt:i4>262227</vt:i4>
      </vt:variant>
      <vt:variant>
        <vt:i4>363</vt:i4>
      </vt:variant>
      <vt:variant>
        <vt:i4>0</vt:i4>
      </vt:variant>
      <vt:variant>
        <vt:i4>5</vt:i4>
      </vt:variant>
      <vt:variant>
        <vt:lpwstr>https://www.safetyandquality.gov.au/</vt:lpwstr>
      </vt:variant>
      <vt:variant>
        <vt:lpwstr/>
      </vt:variant>
      <vt:variant>
        <vt:i4>3604589</vt:i4>
      </vt:variant>
      <vt:variant>
        <vt:i4>360</vt:i4>
      </vt:variant>
      <vt:variant>
        <vt:i4>0</vt:i4>
      </vt:variant>
      <vt:variant>
        <vt:i4>5</vt:i4>
      </vt:variant>
      <vt:variant>
        <vt:lpwstr>https://www.safetyandquality.gov.au/consumers/working-your-healthcare-provider/australian-charter-healthcare-rights</vt:lpwstr>
      </vt:variant>
      <vt:variant>
        <vt:lpwstr/>
      </vt:variant>
      <vt:variant>
        <vt:i4>2556031</vt:i4>
      </vt:variant>
      <vt:variant>
        <vt:i4>357</vt:i4>
      </vt:variant>
      <vt:variant>
        <vt:i4>0</vt:i4>
      </vt:variant>
      <vt:variant>
        <vt:i4>5</vt:i4>
      </vt:variant>
      <vt:variant>
        <vt:lpwstr>https://iar-dst.websurvey.net.au/feedback/q?page=start&amp;n-ratings=3</vt:lpwstr>
      </vt:variant>
      <vt:variant>
        <vt:lpwstr/>
      </vt:variant>
      <vt:variant>
        <vt:i4>2686995</vt:i4>
      </vt:variant>
      <vt:variant>
        <vt:i4>354</vt:i4>
      </vt:variant>
      <vt:variant>
        <vt:i4>0</vt:i4>
      </vt:variant>
      <vt:variant>
        <vt:i4>5</vt:i4>
      </vt:variant>
      <vt:variant>
        <vt:lpwstr>mailto:MH.IARProject@Health.gov.au</vt:lpwstr>
      </vt:variant>
      <vt:variant>
        <vt:lpwstr/>
      </vt:variant>
      <vt:variant>
        <vt:i4>4718603</vt:i4>
      </vt:variant>
      <vt:variant>
        <vt:i4>351</vt:i4>
      </vt:variant>
      <vt:variant>
        <vt:i4>0</vt:i4>
      </vt:variant>
      <vt:variant>
        <vt:i4>5</vt:i4>
      </vt:variant>
      <vt:variant>
        <vt:lpwstr>https://www.health.gov.au/resources/publications/primary-health-networks-phn-primary-mental-health-care-guidance-stepped-care?language=en</vt:lpwstr>
      </vt:variant>
      <vt:variant>
        <vt:lpwstr/>
      </vt:variant>
      <vt:variant>
        <vt:i4>6422537</vt:i4>
      </vt:variant>
      <vt:variant>
        <vt:i4>348</vt:i4>
      </vt:variant>
      <vt:variant>
        <vt:i4>0</vt:i4>
      </vt:variant>
      <vt:variant>
        <vt:i4>5</vt:i4>
      </vt:variant>
      <vt:variant>
        <vt:lpwstr>https://iar-dst.online/</vt:lpwstr>
      </vt:variant>
      <vt:variant>
        <vt:lpwstr>/</vt:lpwstr>
      </vt:variant>
      <vt:variant>
        <vt:i4>3801175</vt:i4>
      </vt:variant>
      <vt:variant>
        <vt:i4>345</vt:i4>
      </vt:variant>
      <vt:variant>
        <vt:i4>0</vt:i4>
      </vt:variant>
      <vt:variant>
        <vt:i4>5</vt:i4>
      </vt:variant>
      <vt:variant>
        <vt:lpwstr/>
      </vt:variant>
      <vt:variant>
        <vt:lpwstr>_The_8_domains</vt:lpwstr>
      </vt:variant>
      <vt:variant>
        <vt:i4>7798851</vt:i4>
      </vt:variant>
      <vt:variant>
        <vt:i4>342</vt:i4>
      </vt:variant>
      <vt:variant>
        <vt:i4>0</vt:i4>
      </vt:variant>
      <vt:variant>
        <vt:i4>5</vt:i4>
      </vt:variant>
      <vt:variant>
        <vt:lpwstr/>
      </vt:variant>
      <vt:variant>
        <vt:lpwstr>_Appropriate_use_of</vt:lpwstr>
      </vt:variant>
      <vt:variant>
        <vt:i4>1900599</vt:i4>
      </vt:variant>
      <vt:variant>
        <vt:i4>335</vt:i4>
      </vt:variant>
      <vt:variant>
        <vt:i4>0</vt:i4>
      </vt:variant>
      <vt:variant>
        <vt:i4>5</vt:i4>
      </vt:variant>
      <vt:variant>
        <vt:lpwstr/>
      </vt:variant>
      <vt:variant>
        <vt:lpwstr>_Toc167782996</vt:lpwstr>
      </vt:variant>
      <vt:variant>
        <vt:i4>1900599</vt:i4>
      </vt:variant>
      <vt:variant>
        <vt:i4>329</vt:i4>
      </vt:variant>
      <vt:variant>
        <vt:i4>0</vt:i4>
      </vt:variant>
      <vt:variant>
        <vt:i4>5</vt:i4>
      </vt:variant>
      <vt:variant>
        <vt:lpwstr/>
      </vt:variant>
      <vt:variant>
        <vt:lpwstr>_Toc167782995</vt:lpwstr>
      </vt:variant>
      <vt:variant>
        <vt:i4>1900599</vt:i4>
      </vt:variant>
      <vt:variant>
        <vt:i4>323</vt:i4>
      </vt:variant>
      <vt:variant>
        <vt:i4>0</vt:i4>
      </vt:variant>
      <vt:variant>
        <vt:i4>5</vt:i4>
      </vt:variant>
      <vt:variant>
        <vt:lpwstr/>
      </vt:variant>
      <vt:variant>
        <vt:lpwstr>_Toc167782994</vt:lpwstr>
      </vt:variant>
      <vt:variant>
        <vt:i4>1900599</vt:i4>
      </vt:variant>
      <vt:variant>
        <vt:i4>317</vt:i4>
      </vt:variant>
      <vt:variant>
        <vt:i4>0</vt:i4>
      </vt:variant>
      <vt:variant>
        <vt:i4>5</vt:i4>
      </vt:variant>
      <vt:variant>
        <vt:lpwstr/>
      </vt:variant>
      <vt:variant>
        <vt:lpwstr>_Toc167782993</vt:lpwstr>
      </vt:variant>
      <vt:variant>
        <vt:i4>1900599</vt:i4>
      </vt:variant>
      <vt:variant>
        <vt:i4>308</vt:i4>
      </vt:variant>
      <vt:variant>
        <vt:i4>0</vt:i4>
      </vt:variant>
      <vt:variant>
        <vt:i4>5</vt:i4>
      </vt:variant>
      <vt:variant>
        <vt:lpwstr/>
      </vt:variant>
      <vt:variant>
        <vt:lpwstr>_Toc167782990</vt:lpwstr>
      </vt:variant>
      <vt:variant>
        <vt:i4>1835063</vt:i4>
      </vt:variant>
      <vt:variant>
        <vt:i4>302</vt:i4>
      </vt:variant>
      <vt:variant>
        <vt:i4>0</vt:i4>
      </vt:variant>
      <vt:variant>
        <vt:i4>5</vt:i4>
      </vt:variant>
      <vt:variant>
        <vt:lpwstr/>
      </vt:variant>
      <vt:variant>
        <vt:lpwstr>_Toc167782989</vt:lpwstr>
      </vt:variant>
      <vt:variant>
        <vt:i4>1835063</vt:i4>
      </vt:variant>
      <vt:variant>
        <vt:i4>296</vt:i4>
      </vt:variant>
      <vt:variant>
        <vt:i4>0</vt:i4>
      </vt:variant>
      <vt:variant>
        <vt:i4>5</vt:i4>
      </vt:variant>
      <vt:variant>
        <vt:lpwstr/>
      </vt:variant>
      <vt:variant>
        <vt:lpwstr>_Toc167782988</vt:lpwstr>
      </vt:variant>
      <vt:variant>
        <vt:i4>1835063</vt:i4>
      </vt:variant>
      <vt:variant>
        <vt:i4>290</vt:i4>
      </vt:variant>
      <vt:variant>
        <vt:i4>0</vt:i4>
      </vt:variant>
      <vt:variant>
        <vt:i4>5</vt:i4>
      </vt:variant>
      <vt:variant>
        <vt:lpwstr/>
      </vt:variant>
      <vt:variant>
        <vt:lpwstr>_Toc167782987</vt:lpwstr>
      </vt:variant>
      <vt:variant>
        <vt:i4>1835063</vt:i4>
      </vt:variant>
      <vt:variant>
        <vt:i4>284</vt:i4>
      </vt:variant>
      <vt:variant>
        <vt:i4>0</vt:i4>
      </vt:variant>
      <vt:variant>
        <vt:i4>5</vt:i4>
      </vt:variant>
      <vt:variant>
        <vt:lpwstr/>
      </vt:variant>
      <vt:variant>
        <vt:lpwstr>_Toc167782986</vt:lpwstr>
      </vt:variant>
      <vt:variant>
        <vt:i4>1835062</vt:i4>
      </vt:variant>
      <vt:variant>
        <vt:i4>275</vt:i4>
      </vt:variant>
      <vt:variant>
        <vt:i4>0</vt:i4>
      </vt:variant>
      <vt:variant>
        <vt:i4>5</vt:i4>
      </vt:variant>
      <vt:variant>
        <vt:lpwstr/>
      </vt:variant>
      <vt:variant>
        <vt:lpwstr>_Toc167782885</vt:lpwstr>
      </vt:variant>
      <vt:variant>
        <vt:i4>1835062</vt:i4>
      </vt:variant>
      <vt:variant>
        <vt:i4>269</vt:i4>
      </vt:variant>
      <vt:variant>
        <vt:i4>0</vt:i4>
      </vt:variant>
      <vt:variant>
        <vt:i4>5</vt:i4>
      </vt:variant>
      <vt:variant>
        <vt:lpwstr/>
      </vt:variant>
      <vt:variant>
        <vt:lpwstr>_Toc167782884</vt:lpwstr>
      </vt:variant>
      <vt:variant>
        <vt:i4>1835062</vt:i4>
      </vt:variant>
      <vt:variant>
        <vt:i4>263</vt:i4>
      </vt:variant>
      <vt:variant>
        <vt:i4>0</vt:i4>
      </vt:variant>
      <vt:variant>
        <vt:i4>5</vt:i4>
      </vt:variant>
      <vt:variant>
        <vt:lpwstr/>
      </vt:variant>
      <vt:variant>
        <vt:lpwstr>_Toc167782883</vt:lpwstr>
      </vt:variant>
      <vt:variant>
        <vt:i4>1835062</vt:i4>
      </vt:variant>
      <vt:variant>
        <vt:i4>257</vt:i4>
      </vt:variant>
      <vt:variant>
        <vt:i4>0</vt:i4>
      </vt:variant>
      <vt:variant>
        <vt:i4>5</vt:i4>
      </vt:variant>
      <vt:variant>
        <vt:lpwstr/>
      </vt:variant>
      <vt:variant>
        <vt:lpwstr>_Toc167782882</vt:lpwstr>
      </vt:variant>
      <vt:variant>
        <vt:i4>1835062</vt:i4>
      </vt:variant>
      <vt:variant>
        <vt:i4>251</vt:i4>
      </vt:variant>
      <vt:variant>
        <vt:i4>0</vt:i4>
      </vt:variant>
      <vt:variant>
        <vt:i4>5</vt:i4>
      </vt:variant>
      <vt:variant>
        <vt:lpwstr/>
      </vt:variant>
      <vt:variant>
        <vt:lpwstr>_Toc167782881</vt:lpwstr>
      </vt:variant>
      <vt:variant>
        <vt:i4>1835062</vt:i4>
      </vt:variant>
      <vt:variant>
        <vt:i4>245</vt:i4>
      </vt:variant>
      <vt:variant>
        <vt:i4>0</vt:i4>
      </vt:variant>
      <vt:variant>
        <vt:i4>5</vt:i4>
      </vt:variant>
      <vt:variant>
        <vt:lpwstr/>
      </vt:variant>
      <vt:variant>
        <vt:lpwstr>_Toc167782880</vt:lpwstr>
      </vt:variant>
      <vt:variant>
        <vt:i4>1245238</vt:i4>
      </vt:variant>
      <vt:variant>
        <vt:i4>239</vt:i4>
      </vt:variant>
      <vt:variant>
        <vt:i4>0</vt:i4>
      </vt:variant>
      <vt:variant>
        <vt:i4>5</vt:i4>
      </vt:variant>
      <vt:variant>
        <vt:lpwstr/>
      </vt:variant>
      <vt:variant>
        <vt:lpwstr>_Toc167782879</vt:lpwstr>
      </vt:variant>
      <vt:variant>
        <vt:i4>1245238</vt:i4>
      </vt:variant>
      <vt:variant>
        <vt:i4>233</vt:i4>
      </vt:variant>
      <vt:variant>
        <vt:i4>0</vt:i4>
      </vt:variant>
      <vt:variant>
        <vt:i4>5</vt:i4>
      </vt:variant>
      <vt:variant>
        <vt:lpwstr/>
      </vt:variant>
      <vt:variant>
        <vt:lpwstr>_Toc167782878</vt:lpwstr>
      </vt:variant>
      <vt:variant>
        <vt:i4>1245238</vt:i4>
      </vt:variant>
      <vt:variant>
        <vt:i4>227</vt:i4>
      </vt:variant>
      <vt:variant>
        <vt:i4>0</vt:i4>
      </vt:variant>
      <vt:variant>
        <vt:i4>5</vt:i4>
      </vt:variant>
      <vt:variant>
        <vt:lpwstr/>
      </vt:variant>
      <vt:variant>
        <vt:lpwstr>_Toc167782877</vt:lpwstr>
      </vt:variant>
      <vt:variant>
        <vt:i4>1245238</vt:i4>
      </vt:variant>
      <vt:variant>
        <vt:i4>221</vt:i4>
      </vt:variant>
      <vt:variant>
        <vt:i4>0</vt:i4>
      </vt:variant>
      <vt:variant>
        <vt:i4>5</vt:i4>
      </vt:variant>
      <vt:variant>
        <vt:lpwstr/>
      </vt:variant>
      <vt:variant>
        <vt:lpwstr>_Toc167782876</vt:lpwstr>
      </vt:variant>
      <vt:variant>
        <vt:i4>1245238</vt:i4>
      </vt:variant>
      <vt:variant>
        <vt:i4>215</vt:i4>
      </vt:variant>
      <vt:variant>
        <vt:i4>0</vt:i4>
      </vt:variant>
      <vt:variant>
        <vt:i4>5</vt:i4>
      </vt:variant>
      <vt:variant>
        <vt:lpwstr/>
      </vt:variant>
      <vt:variant>
        <vt:lpwstr>_Toc167782875</vt:lpwstr>
      </vt:variant>
      <vt:variant>
        <vt:i4>1245238</vt:i4>
      </vt:variant>
      <vt:variant>
        <vt:i4>209</vt:i4>
      </vt:variant>
      <vt:variant>
        <vt:i4>0</vt:i4>
      </vt:variant>
      <vt:variant>
        <vt:i4>5</vt:i4>
      </vt:variant>
      <vt:variant>
        <vt:lpwstr/>
      </vt:variant>
      <vt:variant>
        <vt:lpwstr>_Toc167782874</vt:lpwstr>
      </vt:variant>
      <vt:variant>
        <vt:i4>1245238</vt:i4>
      </vt:variant>
      <vt:variant>
        <vt:i4>203</vt:i4>
      </vt:variant>
      <vt:variant>
        <vt:i4>0</vt:i4>
      </vt:variant>
      <vt:variant>
        <vt:i4>5</vt:i4>
      </vt:variant>
      <vt:variant>
        <vt:lpwstr/>
      </vt:variant>
      <vt:variant>
        <vt:lpwstr>_Toc167782873</vt:lpwstr>
      </vt:variant>
      <vt:variant>
        <vt:i4>1245238</vt:i4>
      </vt:variant>
      <vt:variant>
        <vt:i4>197</vt:i4>
      </vt:variant>
      <vt:variant>
        <vt:i4>0</vt:i4>
      </vt:variant>
      <vt:variant>
        <vt:i4>5</vt:i4>
      </vt:variant>
      <vt:variant>
        <vt:lpwstr/>
      </vt:variant>
      <vt:variant>
        <vt:lpwstr>_Toc167782872</vt:lpwstr>
      </vt:variant>
      <vt:variant>
        <vt:i4>1245238</vt:i4>
      </vt:variant>
      <vt:variant>
        <vt:i4>191</vt:i4>
      </vt:variant>
      <vt:variant>
        <vt:i4>0</vt:i4>
      </vt:variant>
      <vt:variant>
        <vt:i4>5</vt:i4>
      </vt:variant>
      <vt:variant>
        <vt:lpwstr/>
      </vt:variant>
      <vt:variant>
        <vt:lpwstr>_Toc167782871</vt:lpwstr>
      </vt:variant>
      <vt:variant>
        <vt:i4>1245238</vt:i4>
      </vt:variant>
      <vt:variant>
        <vt:i4>185</vt:i4>
      </vt:variant>
      <vt:variant>
        <vt:i4>0</vt:i4>
      </vt:variant>
      <vt:variant>
        <vt:i4>5</vt:i4>
      </vt:variant>
      <vt:variant>
        <vt:lpwstr/>
      </vt:variant>
      <vt:variant>
        <vt:lpwstr>_Toc167782870</vt:lpwstr>
      </vt:variant>
      <vt:variant>
        <vt:i4>1179702</vt:i4>
      </vt:variant>
      <vt:variant>
        <vt:i4>179</vt:i4>
      </vt:variant>
      <vt:variant>
        <vt:i4>0</vt:i4>
      </vt:variant>
      <vt:variant>
        <vt:i4>5</vt:i4>
      </vt:variant>
      <vt:variant>
        <vt:lpwstr/>
      </vt:variant>
      <vt:variant>
        <vt:lpwstr>_Toc167782869</vt:lpwstr>
      </vt:variant>
      <vt:variant>
        <vt:i4>1179702</vt:i4>
      </vt:variant>
      <vt:variant>
        <vt:i4>173</vt:i4>
      </vt:variant>
      <vt:variant>
        <vt:i4>0</vt:i4>
      </vt:variant>
      <vt:variant>
        <vt:i4>5</vt:i4>
      </vt:variant>
      <vt:variant>
        <vt:lpwstr/>
      </vt:variant>
      <vt:variant>
        <vt:lpwstr>_Toc167782868</vt:lpwstr>
      </vt:variant>
      <vt:variant>
        <vt:i4>1179702</vt:i4>
      </vt:variant>
      <vt:variant>
        <vt:i4>167</vt:i4>
      </vt:variant>
      <vt:variant>
        <vt:i4>0</vt:i4>
      </vt:variant>
      <vt:variant>
        <vt:i4>5</vt:i4>
      </vt:variant>
      <vt:variant>
        <vt:lpwstr/>
      </vt:variant>
      <vt:variant>
        <vt:lpwstr>_Toc167782867</vt:lpwstr>
      </vt:variant>
      <vt:variant>
        <vt:i4>1179702</vt:i4>
      </vt:variant>
      <vt:variant>
        <vt:i4>161</vt:i4>
      </vt:variant>
      <vt:variant>
        <vt:i4>0</vt:i4>
      </vt:variant>
      <vt:variant>
        <vt:i4>5</vt:i4>
      </vt:variant>
      <vt:variant>
        <vt:lpwstr/>
      </vt:variant>
      <vt:variant>
        <vt:lpwstr>_Toc167782866</vt:lpwstr>
      </vt:variant>
      <vt:variant>
        <vt:i4>1179702</vt:i4>
      </vt:variant>
      <vt:variant>
        <vt:i4>155</vt:i4>
      </vt:variant>
      <vt:variant>
        <vt:i4>0</vt:i4>
      </vt:variant>
      <vt:variant>
        <vt:i4>5</vt:i4>
      </vt:variant>
      <vt:variant>
        <vt:lpwstr/>
      </vt:variant>
      <vt:variant>
        <vt:lpwstr>_Toc167782865</vt:lpwstr>
      </vt:variant>
      <vt:variant>
        <vt:i4>1179702</vt:i4>
      </vt:variant>
      <vt:variant>
        <vt:i4>149</vt:i4>
      </vt:variant>
      <vt:variant>
        <vt:i4>0</vt:i4>
      </vt:variant>
      <vt:variant>
        <vt:i4>5</vt:i4>
      </vt:variant>
      <vt:variant>
        <vt:lpwstr/>
      </vt:variant>
      <vt:variant>
        <vt:lpwstr>_Toc167782864</vt:lpwstr>
      </vt:variant>
      <vt:variant>
        <vt:i4>1179702</vt:i4>
      </vt:variant>
      <vt:variant>
        <vt:i4>143</vt:i4>
      </vt:variant>
      <vt:variant>
        <vt:i4>0</vt:i4>
      </vt:variant>
      <vt:variant>
        <vt:i4>5</vt:i4>
      </vt:variant>
      <vt:variant>
        <vt:lpwstr/>
      </vt:variant>
      <vt:variant>
        <vt:lpwstr>_Toc167782863</vt:lpwstr>
      </vt:variant>
      <vt:variant>
        <vt:i4>1179702</vt:i4>
      </vt:variant>
      <vt:variant>
        <vt:i4>137</vt:i4>
      </vt:variant>
      <vt:variant>
        <vt:i4>0</vt:i4>
      </vt:variant>
      <vt:variant>
        <vt:i4>5</vt:i4>
      </vt:variant>
      <vt:variant>
        <vt:lpwstr/>
      </vt:variant>
      <vt:variant>
        <vt:lpwstr>_Toc167782862</vt:lpwstr>
      </vt:variant>
      <vt:variant>
        <vt:i4>1179702</vt:i4>
      </vt:variant>
      <vt:variant>
        <vt:i4>131</vt:i4>
      </vt:variant>
      <vt:variant>
        <vt:i4>0</vt:i4>
      </vt:variant>
      <vt:variant>
        <vt:i4>5</vt:i4>
      </vt:variant>
      <vt:variant>
        <vt:lpwstr/>
      </vt:variant>
      <vt:variant>
        <vt:lpwstr>_Toc167782861</vt:lpwstr>
      </vt:variant>
      <vt:variant>
        <vt:i4>1179702</vt:i4>
      </vt:variant>
      <vt:variant>
        <vt:i4>125</vt:i4>
      </vt:variant>
      <vt:variant>
        <vt:i4>0</vt:i4>
      </vt:variant>
      <vt:variant>
        <vt:i4>5</vt:i4>
      </vt:variant>
      <vt:variant>
        <vt:lpwstr/>
      </vt:variant>
      <vt:variant>
        <vt:lpwstr>_Toc167782860</vt:lpwstr>
      </vt:variant>
      <vt:variant>
        <vt:i4>1114166</vt:i4>
      </vt:variant>
      <vt:variant>
        <vt:i4>119</vt:i4>
      </vt:variant>
      <vt:variant>
        <vt:i4>0</vt:i4>
      </vt:variant>
      <vt:variant>
        <vt:i4>5</vt:i4>
      </vt:variant>
      <vt:variant>
        <vt:lpwstr/>
      </vt:variant>
      <vt:variant>
        <vt:lpwstr>_Toc167782859</vt:lpwstr>
      </vt:variant>
      <vt:variant>
        <vt:i4>1114166</vt:i4>
      </vt:variant>
      <vt:variant>
        <vt:i4>113</vt:i4>
      </vt:variant>
      <vt:variant>
        <vt:i4>0</vt:i4>
      </vt:variant>
      <vt:variant>
        <vt:i4>5</vt:i4>
      </vt:variant>
      <vt:variant>
        <vt:lpwstr/>
      </vt:variant>
      <vt:variant>
        <vt:lpwstr>_Toc167782858</vt:lpwstr>
      </vt:variant>
      <vt:variant>
        <vt:i4>1114166</vt:i4>
      </vt:variant>
      <vt:variant>
        <vt:i4>107</vt:i4>
      </vt:variant>
      <vt:variant>
        <vt:i4>0</vt:i4>
      </vt:variant>
      <vt:variant>
        <vt:i4>5</vt:i4>
      </vt:variant>
      <vt:variant>
        <vt:lpwstr/>
      </vt:variant>
      <vt:variant>
        <vt:lpwstr>_Toc167782857</vt:lpwstr>
      </vt:variant>
      <vt:variant>
        <vt:i4>1114166</vt:i4>
      </vt:variant>
      <vt:variant>
        <vt:i4>101</vt:i4>
      </vt:variant>
      <vt:variant>
        <vt:i4>0</vt:i4>
      </vt:variant>
      <vt:variant>
        <vt:i4>5</vt:i4>
      </vt:variant>
      <vt:variant>
        <vt:lpwstr/>
      </vt:variant>
      <vt:variant>
        <vt:lpwstr>_Toc167782856</vt:lpwstr>
      </vt:variant>
      <vt:variant>
        <vt:i4>1114166</vt:i4>
      </vt:variant>
      <vt:variant>
        <vt:i4>95</vt:i4>
      </vt:variant>
      <vt:variant>
        <vt:i4>0</vt:i4>
      </vt:variant>
      <vt:variant>
        <vt:i4>5</vt:i4>
      </vt:variant>
      <vt:variant>
        <vt:lpwstr/>
      </vt:variant>
      <vt:variant>
        <vt:lpwstr>_Toc167782855</vt:lpwstr>
      </vt:variant>
      <vt:variant>
        <vt:i4>1114166</vt:i4>
      </vt:variant>
      <vt:variant>
        <vt:i4>89</vt:i4>
      </vt:variant>
      <vt:variant>
        <vt:i4>0</vt:i4>
      </vt:variant>
      <vt:variant>
        <vt:i4>5</vt:i4>
      </vt:variant>
      <vt:variant>
        <vt:lpwstr/>
      </vt:variant>
      <vt:variant>
        <vt:lpwstr>_Toc167782854</vt:lpwstr>
      </vt:variant>
      <vt:variant>
        <vt:i4>1114166</vt:i4>
      </vt:variant>
      <vt:variant>
        <vt:i4>83</vt:i4>
      </vt:variant>
      <vt:variant>
        <vt:i4>0</vt:i4>
      </vt:variant>
      <vt:variant>
        <vt:i4>5</vt:i4>
      </vt:variant>
      <vt:variant>
        <vt:lpwstr/>
      </vt:variant>
      <vt:variant>
        <vt:lpwstr>_Toc167782853</vt:lpwstr>
      </vt:variant>
      <vt:variant>
        <vt:i4>1114166</vt:i4>
      </vt:variant>
      <vt:variant>
        <vt:i4>77</vt:i4>
      </vt:variant>
      <vt:variant>
        <vt:i4>0</vt:i4>
      </vt:variant>
      <vt:variant>
        <vt:i4>5</vt:i4>
      </vt:variant>
      <vt:variant>
        <vt:lpwstr/>
      </vt:variant>
      <vt:variant>
        <vt:lpwstr>_Toc167782852</vt:lpwstr>
      </vt:variant>
      <vt:variant>
        <vt:i4>1114166</vt:i4>
      </vt:variant>
      <vt:variant>
        <vt:i4>71</vt:i4>
      </vt:variant>
      <vt:variant>
        <vt:i4>0</vt:i4>
      </vt:variant>
      <vt:variant>
        <vt:i4>5</vt:i4>
      </vt:variant>
      <vt:variant>
        <vt:lpwstr/>
      </vt:variant>
      <vt:variant>
        <vt:lpwstr>_Toc167782851</vt:lpwstr>
      </vt:variant>
      <vt:variant>
        <vt:i4>1114166</vt:i4>
      </vt:variant>
      <vt:variant>
        <vt:i4>65</vt:i4>
      </vt:variant>
      <vt:variant>
        <vt:i4>0</vt:i4>
      </vt:variant>
      <vt:variant>
        <vt:i4>5</vt:i4>
      </vt:variant>
      <vt:variant>
        <vt:lpwstr/>
      </vt:variant>
      <vt:variant>
        <vt:lpwstr>_Toc167782850</vt:lpwstr>
      </vt:variant>
      <vt:variant>
        <vt:i4>1048630</vt:i4>
      </vt:variant>
      <vt:variant>
        <vt:i4>59</vt:i4>
      </vt:variant>
      <vt:variant>
        <vt:i4>0</vt:i4>
      </vt:variant>
      <vt:variant>
        <vt:i4>5</vt:i4>
      </vt:variant>
      <vt:variant>
        <vt:lpwstr/>
      </vt:variant>
      <vt:variant>
        <vt:lpwstr>_Toc167782849</vt:lpwstr>
      </vt:variant>
      <vt:variant>
        <vt:i4>1048630</vt:i4>
      </vt:variant>
      <vt:variant>
        <vt:i4>53</vt:i4>
      </vt:variant>
      <vt:variant>
        <vt:i4>0</vt:i4>
      </vt:variant>
      <vt:variant>
        <vt:i4>5</vt:i4>
      </vt:variant>
      <vt:variant>
        <vt:lpwstr/>
      </vt:variant>
      <vt:variant>
        <vt:lpwstr>_Toc167782848</vt:lpwstr>
      </vt:variant>
      <vt:variant>
        <vt:i4>1048630</vt:i4>
      </vt:variant>
      <vt:variant>
        <vt:i4>47</vt:i4>
      </vt:variant>
      <vt:variant>
        <vt:i4>0</vt:i4>
      </vt:variant>
      <vt:variant>
        <vt:i4>5</vt:i4>
      </vt:variant>
      <vt:variant>
        <vt:lpwstr/>
      </vt:variant>
      <vt:variant>
        <vt:lpwstr>_Toc167782847</vt:lpwstr>
      </vt:variant>
      <vt:variant>
        <vt:i4>1048630</vt:i4>
      </vt:variant>
      <vt:variant>
        <vt:i4>41</vt:i4>
      </vt:variant>
      <vt:variant>
        <vt:i4>0</vt:i4>
      </vt:variant>
      <vt:variant>
        <vt:i4>5</vt:i4>
      </vt:variant>
      <vt:variant>
        <vt:lpwstr/>
      </vt:variant>
      <vt:variant>
        <vt:lpwstr>_Toc167782846</vt:lpwstr>
      </vt:variant>
      <vt:variant>
        <vt:i4>1048630</vt:i4>
      </vt:variant>
      <vt:variant>
        <vt:i4>35</vt:i4>
      </vt:variant>
      <vt:variant>
        <vt:i4>0</vt:i4>
      </vt:variant>
      <vt:variant>
        <vt:i4>5</vt:i4>
      </vt:variant>
      <vt:variant>
        <vt:lpwstr/>
      </vt:variant>
      <vt:variant>
        <vt:lpwstr>_Toc167782845</vt:lpwstr>
      </vt:variant>
      <vt:variant>
        <vt:i4>1048630</vt:i4>
      </vt:variant>
      <vt:variant>
        <vt:i4>29</vt:i4>
      </vt:variant>
      <vt:variant>
        <vt:i4>0</vt:i4>
      </vt:variant>
      <vt:variant>
        <vt:i4>5</vt:i4>
      </vt:variant>
      <vt:variant>
        <vt:lpwstr/>
      </vt:variant>
      <vt:variant>
        <vt:lpwstr>_Toc167782844</vt:lpwstr>
      </vt:variant>
      <vt:variant>
        <vt:i4>1048630</vt:i4>
      </vt:variant>
      <vt:variant>
        <vt:i4>23</vt:i4>
      </vt:variant>
      <vt:variant>
        <vt:i4>0</vt:i4>
      </vt:variant>
      <vt:variant>
        <vt:i4>5</vt:i4>
      </vt:variant>
      <vt:variant>
        <vt:lpwstr/>
      </vt:variant>
      <vt:variant>
        <vt:lpwstr>_Toc167782843</vt:lpwstr>
      </vt:variant>
      <vt:variant>
        <vt:i4>6422537</vt:i4>
      </vt:variant>
      <vt:variant>
        <vt:i4>18</vt:i4>
      </vt:variant>
      <vt:variant>
        <vt:i4>0</vt:i4>
      </vt:variant>
      <vt:variant>
        <vt:i4>5</vt:i4>
      </vt:variant>
      <vt:variant>
        <vt:lpwstr>https://iar-dst.online/</vt:lpwstr>
      </vt:variant>
      <vt:variant>
        <vt:lpwstr>/</vt:lpwstr>
      </vt:variant>
      <vt:variant>
        <vt:i4>6160509</vt:i4>
      </vt:variant>
      <vt:variant>
        <vt:i4>15</vt:i4>
      </vt:variant>
      <vt:variant>
        <vt:i4>0</vt:i4>
      </vt:variant>
      <vt:variant>
        <vt:i4>5</vt:i4>
      </vt:variant>
      <vt:variant>
        <vt:lpwstr/>
      </vt:variant>
      <vt:variant>
        <vt:lpwstr>_Levels_of_care</vt:lpwstr>
      </vt:variant>
      <vt:variant>
        <vt:i4>6422537</vt:i4>
      </vt:variant>
      <vt:variant>
        <vt:i4>12</vt:i4>
      </vt:variant>
      <vt:variant>
        <vt:i4>0</vt:i4>
      </vt:variant>
      <vt:variant>
        <vt:i4>5</vt:i4>
      </vt:variant>
      <vt:variant>
        <vt:lpwstr>https://iar-dst.online/</vt:lpwstr>
      </vt:variant>
      <vt:variant>
        <vt:lpwstr>/</vt:lpwstr>
      </vt:variant>
      <vt:variant>
        <vt:i4>4718603</vt:i4>
      </vt:variant>
      <vt:variant>
        <vt:i4>9</vt:i4>
      </vt:variant>
      <vt:variant>
        <vt:i4>0</vt:i4>
      </vt:variant>
      <vt:variant>
        <vt:i4>5</vt:i4>
      </vt:variant>
      <vt:variant>
        <vt:lpwstr>https://www.health.gov.au/resources/publications/primary-health-networks-phn-primary-mental-health-care-guidance-stepped-care?language=en</vt:lpwstr>
      </vt:variant>
      <vt:variant>
        <vt:lpwstr/>
      </vt:variant>
      <vt:variant>
        <vt:i4>6422537</vt:i4>
      </vt:variant>
      <vt:variant>
        <vt:i4>6</vt:i4>
      </vt:variant>
      <vt:variant>
        <vt:i4>0</vt:i4>
      </vt:variant>
      <vt:variant>
        <vt:i4>5</vt:i4>
      </vt:variant>
      <vt:variant>
        <vt:lpwstr>https://iar-dst.online/</vt:lpwstr>
      </vt:variant>
      <vt:variant>
        <vt:lpwstr>/</vt:lpwstr>
      </vt:variant>
      <vt:variant>
        <vt:i4>2686995</vt:i4>
      </vt:variant>
      <vt:variant>
        <vt:i4>3</vt:i4>
      </vt:variant>
      <vt:variant>
        <vt:i4>0</vt:i4>
      </vt:variant>
      <vt:variant>
        <vt:i4>5</vt:i4>
      </vt:variant>
      <vt:variant>
        <vt:lpwstr>mailto:MH.IARProject@health.gov.au</vt:lpwstr>
      </vt:variant>
      <vt:variant>
        <vt:lpwstr/>
      </vt:variant>
      <vt:variant>
        <vt:i4>7798796</vt:i4>
      </vt:variant>
      <vt:variant>
        <vt:i4>0</vt:i4>
      </vt:variant>
      <vt:variant>
        <vt:i4>0</vt:i4>
      </vt:variant>
      <vt:variant>
        <vt:i4>5</vt:i4>
      </vt:variant>
      <vt:variant>
        <vt:lpwstr>mailto:copyright@health.gov.au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2</cp:revision>
  <dcterms:created xsi:type="dcterms:W3CDTF">2024-05-28T01:18:00Z</dcterms:created>
  <dcterms:modified xsi:type="dcterms:W3CDTF">2024-05-28T01:18:00Z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21000</vt:r8>
  </property>
  <property fmtid="{D5CDD505-2E9C-101B-9397-08002B2CF9AE}" pid="6" name="ComplianceAssetId">
    <vt:lpwstr/>
  </property>
  <property fmtid="{D5CDD505-2E9C-101B-9397-08002B2CF9AE}" pid="7" name="_activity">
    <vt:lpwstr>{"FileActivityType":"6","FileActivityTimeStamp":"2023-11-22T21:55:25.160Z","FileActivityUsersOnPage":[{"DisplayName":"HADDOCK,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ies>
</file>